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6"/>
        <w:gridCol w:w="6380"/>
      </w:tblGrid>
      <w:tr w:rsidR="002E2361" w14:paraId="487BB9ED" w14:textId="77777777">
        <w:trPr>
          <w:trHeight w:val="1845"/>
        </w:trPr>
        <w:tc>
          <w:tcPr>
            <w:tcW w:w="2866" w:type="dxa"/>
          </w:tcPr>
          <w:p w14:paraId="487BB9E9" w14:textId="77777777" w:rsidR="002E2361" w:rsidRDefault="002E2361">
            <w:pPr>
              <w:pStyle w:val="TableParagraph"/>
              <w:ind w:left="0"/>
              <w:rPr>
                <w:rFonts w:ascii="Times New Roman"/>
                <w:sz w:val="7"/>
              </w:rPr>
            </w:pPr>
          </w:p>
          <w:p w14:paraId="487BB9EA" w14:textId="77777777" w:rsidR="002E2361" w:rsidRDefault="00CB0189">
            <w:pPr>
              <w:pStyle w:val="TableParagraph"/>
              <w:spacing w:before="0"/>
              <w:ind w:left="158"/>
              <w:rPr>
                <w:rFonts w:ascii="Times New Roman"/>
                <w:sz w:val="20"/>
              </w:rPr>
            </w:pPr>
            <w:r>
              <w:rPr>
                <w:rFonts w:ascii="Times New Roman"/>
                <w:noProof/>
                <w:sz w:val="20"/>
              </w:rPr>
              <w:drawing>
                <wp:inline distT="0" distB="0" distL="0" distR="0" wp14:anchorId="487BBA10" wp14:editId="487BBA11">
                  <wp:extent cx="1614030" cy="59588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614030" cy="595883"/>
                          </a:xfrm>
                          <a:prstGeom prst="rect">
                            <a:avLst/>
                          </a:prstGeom>
                        </pic:spPr>
                      </pic:pic>
                    </a:graphicData>
                  </a:graphic>
                </wp:inline>
              </w:drawing>
            </w:r>
          </w:p>
        </w:tc>
        <w:tc>
          <w:tcPr>
            <w:tcW w:w="6380" w:type="dxa"/>
          </w:tcPr>
          <w:p w14:paraId="487BB9EB" w14:textId="77777777" w:rsidR="002E2361" w:rsidRPr="00F67C4C" w:rsidRDefault="00CB0189">
            <w:pPr>
              <w:pStyle w:val="TableParagraph"/>
              <w:spacing w:before="11" w:line="256" w:lineRule="auto"/>
              <w:ind w:right="109"/>
            </w:pPr>
            <w:r w:rsidRPr="009111DD">
              <w:rPr>
                <w:b/>
                <w:sz w:val="32"/>
              </w:rPr>
              <w:t>Technical Data Sheet No.3</w:t>
            </w:r>
            <w:r w:rsidRPr="00F67C4C">
              <w:t xml:space="preserve"> </w:t>
            </w:r>
            <w:r w:rsidRPr="004D5BA5">
              <w:rPr>
                <w:b/>
                <w:color w:val="87BE2A"/>
                <w:sz w:val="32"/>
              </w:rPr>
              <w:t>Recommendations for the Cleaning and Maintenance of Spraying Machines for use with Bitumen Emulsion</w:t>
            </w:r>
          </w:p>
          <w:p w14:paraId="487BB9EC" w14:textId="77FCD027" w:rsidR="002E2361" w:rsidRDefault="00CB0189" w:rsidP="00B46E43">
            <w:pPr>
              <w:pStyle w:val="TableParagraph"/>
              <w:spacing w:before="0" w:line="232" w:lineRule="exact"/>
              <w:rPr>
                <w:sz w:val="20"/>
              </w:rPr>
            </w:pPr>
            <w:r w:rsidRPr="00B46E43">
              <w:rPr>
                <w:sz w:val="20"/>
              </w:rPr>
              <w:t xml:space="preserve">Revised by the Association’s Technical Committee - </w:t>
            </w:r>
            <w:r w:rsidR="00F71D66">
              <w:rPr>
                <w:sz w:val="20"/>
              </w:rPr>
              <w:t>August</w:t>
            </w:r>
            <w:r w:rsidRPr="00B46E43">
              <w:rPr>
                <w:sz w:val="20"/>
              </w:rPr>
              <w:t xml:space="preserve"> 202</w:t>
            </w:r>
            <w:r w:rsidR="00704873">
              <w:rPr>
                <w:sz w:val="20"/>
              </w:rPr>
              <w:t>5</w:t>
            </w:r>
          </w:p>
        </w:tc>
      </w:tr>
    </w:tbl>
    <w:p w14:paraId="487BB9EE" w14:textId="77777777" w:rsidR="002E2361" w:rsidRDefault="002E2361">
      <w:pPr>
        <w:pStyle w:val="BodyText"/>
        <w:spacing w:before="8"/>
        <w:rPr>
          <w:rFonts w:ascii="Times New Roman"/>
          <w:sz w:val="17"/>
        </w:rPr>
      </w:pPr>
    </w:p>
    <w:p w14:paraId="487BB9EF" w14:textId="77777777" w:rsidR="002E2361" w:rsidRDefault="00CB0189">
      <w:pPr>
        <w:pStyle w:val="Heading1"/>
        <w:numPr>
          <w:ilvl w:val="0"/>
          <w:numId w:val="2"/>
        </w:numPr>
        <w:tabs>
          <w:tab w:val="left" w:pos="504"/>
        </w:tabs>
        <w:spacing w:before="101"/>
        <w:rPr>
          <w:rFonts w:ascii="Arial"/>
        </w:rPr>
      </w:pPr>
      <w:r>
        <w:rPr>
          <w:spacing w:val="-2"/>
        </w:rPr>
        <w:t>Introduction</w:t>
      </w:r>
    </w:p>
    <w:p w14:paraId="487BB9F0" w14:textId="6642B5F0" w:rsidR="002E2361" w:rsidRDefault="00CB0189" w:rsidP="00F22FA1">
      <w:pPr>
        <w:pStyle w:val="BodyText"/>
        <w:spacing w:before="23" w:line="261" w:lineRule="auto"/>
        <w:ind w:left="220" w:right="250"/>
        <w:jc w:val="both"/>
      </w:pPr>
      <w:r>
        <w:t>Bitumen emulsion may be applied by hand, but for larger areas and for those where uniform</w:t>
      </w:r>
      <w:r>
        <w:rPr>
          <w:spacing w:val="-3"/>
        </w:rPr>
        <w:t xml:space="preserve"> </w:t>
      </w:r>
      <w:r>
        <w:t>distribution</w:t>
      </w:r>
      <w:r>
        <w:rPr>
          <w:spacing w:val="-3"/>
        </w:rPr>
        <w:t xml:space="preserve"> </w:t>
      </w:r>
      <w:r>
        <w:t>of</w:t>
      </w:r>
      <w:r>
        <w:rPr>
          <w:spacing w:val="-3"/>
        </w:rPr>
        <w:t xml:space="preserve"> </w:t>
      </w:r>
      <w:r>
        <w:t>the</w:t>
      </w:r>
      <w:r>
        <w:rPr>
          <w:spacing w:val="-3"/>
        </w:rPr>
        <w:t xml:space="preserve"> </w:t>
      </w:r>
      <w:r>
        <w:t>emulsion</w:t>
      </w:r>
      <w:r>
        <w:rPr>
          <w:spacing w:val="-3"/>
        </w:rPr>
        <w:t xml:space="preserve"> </w:t>
      </w:r>
      <w:r>
        <w:t>is</w:t>
      </w:r>
      <w:r>
        <w:rPr>
          <w:spacing w:val="-4"/>
        </w:rPr>
        <w:t xml:space="preserve"> </w:t>
      </w:r>
      <w:r>
        <w:t>required,</w:t>
      </w:r>
      <w:r>
        <w:rPr>
          <w:spacing w:val="-2"/>
        </w:rPr>
        <w:t xml:space="preserve"> </w:t>
      </w:r>
      <w:r>
        <w:t>spraying</w:t>
      </w:r>
      <w:r>
        <w:rPr>
          <w:spacing w:val="-3"/>
        </w:rPr>
        <w:t xml:space="preserve"> </w:t>
      </w:r>
      <w:r>
        <w:t>is</w:t>
      </w:r>
      <w:r>
        <w:rPr>
          <w:spacing w:val="-4"/>
        </w:rPr>
        <w:t xml:space="preserve"> </w:t>
      </w:r>
      <w:r>
        <w:t>recommended.</w:t>
      </w:r>
      <w:r>
        <w:rPr>
          <w:spacing w:val="-3"/>
        </w:rPr>
        <w:t xml:space="preserve"> </w:t>
      </w:r>
      <w:r>
        <w:t>Small</w:t>
      </w:r>
      <w:r>
        <w:rPr>
          <w:spacing w:val="-4"/>
        </w:rPr>
        <w:t xml:space="preserve"> </w:t>
      </w:r>
      <w:r>
        <w:t>areas</w:t>
      </w:r>
      <w:r>
        <w:rPr>
          <w:spacing w:val="-4"/>
        </w:rPr>
        <w:t xml:space="preserve"> </w:t>
      </w:r>
      <w:r>
        <w:t>are often sprayed using a hand-held nozzle</w:t>
      </w:r>
      <w:r w:rsidR="0080719F">
        <w:t xml:space="preserve">, </w:t>
      </w:r>
      <w:r>
        <w:t>through a hand lance connected to a machine where pressure is</w:t>
      </w:r>
      <w:r>
        <w:rPr>
          <w:spacing w:val="-1"/>
        </w:rPr>
        <w:t xml:space="preserve"> </w:t>
      </w:r>
      <w:r>
        <w:t>applied</w:t>
      </w:r>
      <w:r>
        <w:rPr>
          <w:spacing w:val="-1"/>
        </w:rPr>
        <w:t xml:space="preserve"> </w:t>
      </w:r>
      <w:r>
        <w:t>to</w:t>
      </w:r>
      <w:r>
        <w:rPr>
          <w:spacing w:val="-1"/>
        </w:rPr>
        <w:t xml:space="preserve"> </w:t>
      </w:r>
      <w:r>
        <w:t>the</w:t>
      </w:r>
      <w:r>
        <w:rPr>
          <w:spacing w:val="-1"/>
        </w:rPr>
        <w:t xml:space="preserve"> </w:t>
      </w:r>
      <w:r>
        <w:t>emulsion indirectly</w:t>
      </w:r>
      <w:r>
        <w:rPr>
          <w:spacing w:val="-1"/>
        </w:rPr>
        <w:t xml:space="preserve"> </w:t>
      </w:r>
      <w:r>
        <w:t>by</w:t>
      </w:r>
      <w:r>
        <w:rPr>
          <w:spacing w:val="-1"/>
        </w:rPr>
        <w:t xml:space="preserve"> </w:t>
      </w:r>
      <w:r>
        <w:t>means</w:t>
      </w:r>
      <w:r>
        <w:rPr>
          <w:spacing w:val="-1"/>
        </w:rPr>
        <w:t xml:space="preserve"> </w:t>
      </w:r>
      <w:r>
        <w:t>of compressed air, or where the</w:t>
      </w:r>
      <w:r>
        <w:rPr>
          <w:spacing w:val="-3"/>
        </w:rPr>
        <w:t xml:space="preserve"> </w:t>
      </w:r>
      <w:r>
        <w:t>emulsion</w:t>
      </w:r>
      <w:r>
        <w:rPr>
          <w:spacing w:val="-2"/>
        </w:rPr>
        <w:t xml:space="preserve"> </w:t>
      </w:r>
      <w:r>
        <w:t>itself</w:t>
      </w:r>
      <w:r>
        <w:rPr>
          <w:spacing w:val="-2"/>
        </w:rPr>
        <w:t xml:space="preserve"> </w:t>
      </w:r>
      <w:r>
        <w:t>is</w:t>
      </w:r>
      <w:r>
        <w:rPr>
          <w:spacing w:val="-3"/>
        </w:rPr>
        <w:t xml:space="preserve"> </w:t>
      </w:r>
      <w:r>
        <w:t>pumped.</w:t>
      </w:r>
      <w:r>
        <w:rPr>
          <w:spacing w:val="-2"/>
        </w:rPr>
        <w:t xml:space="preserve"> </w:t>
      </w:r>
      <w:r>
        <w:t>For</w:t>
      </w:r>
      <w:r>
        <w:rPr>
          <w:spacing w:val="-1"/>
        </w:rPr>
        <w:t xml:space="preserve"> </w:t>
      </w:r>
      <w:r>
        <w:t>larger</w:t>
      </w:r>
      <w:r>
        <w:rPr>
          <w:spacing w:val="-2"/>
        </w:rPr>
        <w:t xml:space="preserve"> </w:t>
      </w:r>
      <w:r>
        <w:t>areas,</w:t>
      </w:r>
      <w:r>
        <w:rPr>
          <w:spacing w:val="-1"/>
        </w:rPr>
        <w:t xml:space="preserve"> </w:t>
      </w:r>
      <w:r>
        <w:t>specially</w:t>
      </w:r>
      <w:r>
        <w:rPr>
          <w:spacing w:val="-3"/>
        </w:rPr>
        <w:t xml:space="preserve"> </w:t>
      </w:r>
      <w:r>
        <w:t>designed</w:t>
      </w:r>
      <w:r>
        <w:rPr>
          <w:spacing w:val="-3"/>
        </w:rPr>
        <w:t xml:space="preserve"> </w:t>
      </w:r>
      <w:r>
        <w:t>large</w:t>
      </w:r>
      <w:r>
        <w:rPr>
          <w:spacing w:val="-2"/>
        </w:rPr>
        <w:t xml:space="preserve"> </w:t>
      </w:r>
      <w:r>
        <w:t>capacity</w:t>
      </w:r>
      <w:r>
        <w:rPr>
          <w:spacing w:val="-3"/>
        </w:rPr>
        <w:t xml:space="preserve"> </w:t>
      </w:r>
      <w:r>
        <w:t xml:space="preserve">machines are </w:t>
      </w:r>
      <w:r w:rsidR="0080719F">
        <w:t xml:space="preserve">used </w:t>
      </w:r>
      <w:r w:rsidR="00356E71">
        <w:t>to apply the</w:t>
      </w:r>
      <w:r>
        <w:t xml:space="preserve"> emulsion</w:t>
      </w:r>
      <w:r w:rsidR="00A35640">
        <w:t xml:space="preserve"> </w:t>
      </w:r>
      <w:r w:rsidR="00356E71">
        <w:t>[1</w:t>
      </w:r>
      <w:r w:rsidR="001012C7">
        <w:t>].</w:t>
      </w:r>
    </w:p>
    <w:p w14:paraId="487BB9F1" w14:textId="77777777" w:rsidR="002E2361" w:rsidRDefault="00CB0189" w:rsidP="00F22FA1">
      <w:pPr>
        <w:pStyle w:val="BodyText"/>
        <w:spacing w:line="261" w:lineRule="auto"/>
        <w:ind w:left="220" w:right="88"/>
        <w:jc w:val="both"/>
      </w:pPr>
      <w:r>
        <w:t>The following is intended as a guide to the cleaning and maintenance of such machines. Where reference is made to solvents, this in general refers to non-volatile high flash point hydrocarbon solvents of the kerosene type. Proprietary bitumen cleaners such as those based on terpenes or fatty</w:t>
      </w:r>
      <w:r>
        <w:rPr>
          <w:spacing w:val="-1"/>
        </w:rPr>
        <w:t xml:space="preserve"> </w:t>
      </w:r>
      <w:r>
        <w:t>acid</w:t>
      </w:r>
      <w:r>
        <w:rPr>
          <w:spacing w:val="-1"/>
        </w:rPr>
        <w:t xml:space="preserve"> </w:t>
      </w:r>
      <w:r>
        <w:t>methyl esters may</w:t>
      </w:r>
      <w:r>
        <w:rPr>
          <w:spacing w:val="-1"/>
        </w:rPr>
        <w:t xml:space="preserve"> </w:t>
      </w:r>
      <w:r>
        <w:t>also</w:t>
      </w:r>
      <w:r>
        <w:rPr>
          <w:spacing w:val="-1"/>
        </w:rPr>
        <w:t xml:space="preserve"> </w:t>
      </w:r>
      <w:r>
        <w:t>be</w:t>
      </w:r>
      <w:r>
        <w:rPr>
          <w:spacing w:val="-1"/>
        </w:rPr>
        <w:t xml:space="preserve"> </w:t>
      </w:r>
      <w:r>
        <w:t>used, but</w:t>
      </w:r>
      <w:r>
        <w:rPr>
          <w:spacing w:val="-1"/>
        </w:rPr>
        <w:t xml:space="preserve"> </w:t>
      </w:r>
      <w:r>
        <w:t>care in</w:t>
      </w:r>
      <w:r>
        <w:rPr>
          <w:spacing w:val="-1"/>
        </w:rPr>
        <w:t xml:space="preserve"> </w:t>
      </w:r>
      <w:r>
        <w:t>their selection should be taken, as some may react with bitumen emulsion and adversely affect its application</w:t>
      </w:r>
      <w:r>
        <w:rPr>
          <w:spacing w:val="-3"/>
        </w:rPr>
        <w:t xml:space="preserve"> </w:t>
      </w:r>
      <w:r>
        <w:t>and</w:t>
      </w:r>
      <w:r>
        <w:rPr>
          <w:spacing w:val="-3"/>
        </w:rPr>
        <w:t xml:space="preserve"> </w:t>
      </w:r>
      <w:r>
        <w:t>end</w:t>
      </w:r>
      <w:r>
        <w:rPr>
          <w:spacing w:val="-3"/>
        </w:rPr>
        <w:t xml:space="preserve"> </w:t>
      </w:r>
      <w:r>
        <w:t>properties.</w:t>
      </w:r>
      <w:r>
        <w:rPr>
          <w:spacing w:val="-2"/>
        </w:rPr>
        <w:t xml:space="preserve"> </w:t>
      </w:r>
      <w:r>
        <w:t>The</w:t>
      </w:r>
      <w:r>
        <w:rPr>
          <w:spacing w:val="-4"/>
        </w:rPr>
        <w:t xml:space="preserve"> </w:t>
      </w:r>
      <w:r>
        <w:t>minimum</w:t>
      </w:r>
      <w:r>
        <w:rPr>
          <w:spacing w:val="-4"/>
        </w:rPr>
        <w:t xml:space="preserve"> </w:t>
      </w:r>
      <w:r>
        <w:t>amount</w:t>
      </w:r>
      <w:r>
        <w:rPr>
          <w:spacing w:val="-2"/>
        </w:rPr>
        <w:t xml:space="preserve"> </w:t>
      </w:r>
      <w:r>
        <w:t>of</w:t>
      </w:r>
      <w:r>
        <w:rPr>
          <w:spacing w:val="-3"/>
        </w:rPr>
        <w:t xml:space="preserve"> </w:t>
      </w:r>
      <w:r>
        <w:t>solvent</w:t>
      </w:r>
      <w:r>
        <w:rPr>
          <w:spacing w:val="-4"/>
        </w:rPr>
        <w:t xml:space="preserve"> </w:t>
      </w:r>
      <w:r>
        <w:t>necessary</w:t>
      </w:r>
      <w:r>
        <w:rPr>
          <w:spacing w:val="-3"/>
        </w:rPr>
        <w:t xml:space="preserve"> </w:t>
      </w:r>
      <w:r>
        <w:t>should</w:t>
      </w:r>
      <w:r>
        <w:rPr>
          <w:spacing w:val="-3"/>
        </w:rPr>
        <w:t xml:space="preserve"> </w:t>
      </w:r>
      <w:r>
        <w:t>be</w:t>
      </w:r>
      <w:r>
        <w:rPr>
          <w:spacing w:val="-4"/>
        </w:rPr>
        <w:t xml:space="preserve"> </w:t>
      </w:r>
      <w:r>
        <w:t xml:space="preserve">used. Appropriate risk assessment to permit the safe use of any solvent must be made using the suppliers’ Material Safety Data Sheet and by checking the </w:t>
      </w:r>
      <w:proofErr w:type="gramStart"/>
      <w:r>
        <w:t>site specific</w:t>
      </w:r>
      <w:proofErr w:type="gramEnd"/>
      <w:r>
        <w:t xml:space="preserve"> working conditions.</w:t>
      </w:r>
    </w:p>
    <w:p w14:paraId="487BB9F2" w14:textId="77777777" w:rsidR="002E2361" w:rsidRDefault="002E2361">
      <w:pPr>
        <w:pStyle w:val="BodyText"/>
        <w:rPr>
          <w:sz w:val="24"/>
        </w:rPr>
      </w:pPr>
    </w:p>
    <w:p w14:paraId="487BB9F3" w14:textId="77777777" w:rsidR="002E2361" w:rsidRDefault="00CB0189">
      <w:pPr>
        <w:pStyle w:val="Heading1"/>
        <w:numPr>
          <w:ilvl w:val="0"/>
          <w:numId w:val="2"/>
        </w:numPr>
        <w:tabs>
          <w:tab w:val="left" w:pos="499"/>
        </w:tabs>
        <w:ind w:left="498" w:hanging="279"/>
      </w:pPr>
      <w:r>
        <w:rPr>
          <w:spacing w:val="-2"/>
        </w:rPr>
        <w:t>Cleaning</w:t>
      </w:r>
    </w:p>
    <w:p w14:paraId="487BB9F4" w14:textId="4BB57B61" w:rsidR="002E2361" w:rsidRDefault="00CB0189" w:rsidP="00F22FA1">
      <w:pPr>
        <w:pStyle w:val="BodyText"/>
        <w:spacing w:before="23" w:line="261" w:lineRule="auto"/>
        <w:ind w:left="220" w:right="240"/>
        <w:jc w:val="both"/>
      </w:pPr>
      <w:r>
        <w:t xml:space="preserve">Internal cleaning of </w:t>
      </w:r>
      <w:r w:rsidR="00145B5C">
        <w:t>tanks,</w:t>
      </w:r>
      <w:r>
        <w:t xml:space="preserve"> when </w:t>
      </w:r>
      <w:r w:rsidR="00B46E43">
        <w:t>necessary,</w:t>
      </w:r>
      <w:r>
        <w:t xml:space="preserve"> should only be carried out by a specialist tank cleaning</w:t>
      </w:r>
      <w:r>
        <w:rPr>
          <w:spacing w:val="-3"/>
        </w:rPr>
        <w:t xml:space="preserve"> </w:t>
      </w:r>
      <w:r>
        <w:t>contractor</w:t>
      </w:r>
      <w:r>
        <w:rPr>
          <w:spacing w:val="-2"/>
        </w:rPr>
        <w:t xml:space="preserve"> </w:t>
      </w:r>
      <w:r>
        <w:t>who</w:t>
      </w:r>
      <w:r>
        <w:rPr>
          <w:spacing w:val="-3"/>
        </w:rPr>
        <w:t xml:space="preserve"> </w:t>
      </w:r>
      <w:r>
        <w:t>may</w:t>
      </w:r>
      <w:r>
        <w:rPr>
          <w:spacing w:val="-3"/>
        </w:rPr>
        <w:t xml:space="preserve"> </w:t>
      </w:r>
      <w:r>
        <w:t>use</w:t>
      </w:r>
      <w:r>
        <w:rPr>
          <w:spacing w:val="-3"/>
        </w:rPr>
        <w:t xml:space="preserve"> </w:t>
      </w:r>
      <w:r>
        <w:t>steam,</w:t>
      </w:r>
      <w:r>
        <w:rPr>
          <w:spacing w:val="-2"/>
        </w:rPr>
        <w:t xml:space="preserve"> </w:t>
      </w:r>
      <w:r>
        <w:t>hot</w:t>
      </w:r>
      <w:r>
        <w:rPr>
          <w:spacing w:val="-3"/>
        </w:rPr>
        <w:t xml:space="preserve"> </w:t>
      </w:r>
      <w:r>
        <w:t>oil,</w:t>
      </w:r>
      <w:r>
        <w:rPr>
          <w:spacing w:val="-2"/>
        </w:rPr>
        <w:t xml:space="preserve"> </w:t>
      </w:r>
      <w:r>
        <w:t>high</w:t>
      </w:r>
      <w:r>
        <w:rPr>
          <w:spacing w:val="-3"/>
        </w:rPr>
        <w:t xml:space="preserve"> </w:t>
      </w:r>
      <w:r>
        <w:t>pressure</w:t>
      </w:r>
      <w:r>
        <w:rPr>
          <w:spacing w:val="-3"/>
        </w:rPr>
        <w:t xml:space="preserve"> </w:t>
      </w:r>
      <w:r>
        <w:t>water,</w:t>
      </w:r>
      <w:r>
        <w:rPr>
          <w:spacing w:val="-3"/>
        </w:rPr>
        <w:t xml:space="preserve"> </w:t>
      </w:r>
      <w:r>
        <w:t>cleaning</w:t>
      </w:r>
      <w:r>
        <w:rPr>
          <w:spacing w:val="-3"/>
        </w:rPr>
        <w:t xml:space="preserve"> </w:t>
      </w:r>
      <w:r>
        <w:t>agent</w:t>
      </w:r>
      <w:r>
        <w:rPr>
          <w:spacing w:val="-3"/>
        </w:rPr>
        <w:t xml:space="preserve"> </w:t>
      </w:r>
      <w:r>
        <w:t>or</w:t>
      </w:r>
      <w:r>
        <w:rPr>
          <w:spacing w:val="-2"/>
        </w:rPr>
        <w:t xml:space="preserve"> </w:t>
      </w:r>
      <w:r>
        <w:t>a combination of these.</w:t>
      </w:r>
    </w:p>
    <w:p w14:paraId="487BB9F5" w14:textId="77777777" w:rsidR="002E2361" w:rsidRDefault="002E2361">
      <w:pPr>
        <w:pStyle w:val="BodyText"/>
        <w:spacing w:before="11"/>
        <w:rPr>
          <w:sz w:val="23"/>
        </w:rPr>
      </w:pPr>
    </w:p>
    <w:p w14:paraId="487BB9F6" w14:textId="77777777" w:rsidR="002E2361" w:rsidRDefault="00CB0189">
      <w:pPr>
        <w:pStyle w:val="Heading1"/>
        <w:numPr>
          <w:ilvl w:val="0"/>
          <w:numId w:val="2"/>
        </w:numPr>
        <w:tabs>
          <w:tab w:val="left" w:pos="499"/>
        </w:tabs>
        <w:ind w:left="498" w:hanging="279"/>
      </w:pPr>
      <w:r>
        <w:t>Bulk</w:t>
      </w:r>
      <w:r>
        <w:rPr>
          <w:spacing w:val="-6"/>
        </w:rPr>
        <w:t xml:space="preserve"> </w:t>
      </w:r>
      <w:r>
        <w:rPr>
          <w:spacing w:val="-2"/>
        </w:rPr>
        <w:t>Sprayer</w:t>
      </w:r>
    </w:p>
    <w:p w14:paraId="487BB9F7" w14:textId="4E3767CA" w:rsidR="002E2361" w:rsidRDefault="00CB0189" w:rsidP="00F22FA1">
      <w:pPr>
        <w:pStyle w:val="BodyText"/>
        <w:spacing w:before="23" w:line="261" w:lineRule="auto"/>
        <w:ind w:left="220" w:right="240"/>
        <w:jc w:val="both"/>
      </w:pPr>
      <w:r>
        <w:t xml:space="preserve">It is not necessary to empty the tank at the end of </w:t>
      </w:r>
      <w:r w:rsidR="00B46E43">
        <w:t>every</w:t>
      </w:r>
      <w:r>
        <w:t xml:space="preserve"> single day’s operation. Sufficient emulsion can be left in the tank to cover heating coils, if present, and the tank subsequently topped up. However, it is good practice to routinely periodically completely clean out the tank contents to avoid the </w:t>
      </w:r>
      <w:r w:rsidR="006D4004">
        <w:t>buildup</w:t>
      </w:r>
      <w:r>
        <w:t xml:space="preserve"> of bitumen residue or any alteration of the</w:t>
      </w:r>
      <w:r>
        <w:rPr>
          <w:spacing w:val="-3"/>
        </w:rPr>
        <w:t xml:space="preserve"> </w:t>
      </w:r>
      <w:r>
        <w:t>properties</w:t>
      </w:r>
      <w:r>
        <w:rPr>
          <w:spacing w:val="-3"/>
        </w:rPr>
        <w:t xml:space="preserve"> </w:t>
      </w:r>
      <w:r>
        <w:t>of</w:t>
      </w:r>
      <w:r>
        <w:rPr>
          <w:spacing w:val="-2"/>
        </w:rPr>
        <w:t xml:space="preserve"> </w:t>
      </w:r>
      <w:r>
        <w:t>the</w:t>
      </w:r>
      <w:r>
        <w:rPr>
          <w:spacing w:val="-2"/>
        </w:rPr>
        <w:t xml:space="preserve"> </w:t>
      </w:r>
      <w:r>
        <w:t>emulsion</w:t>
      </w:r>
      <w:r>
        <w:rPr>
          <w:spacing w:val="-2"/>
        </w:rPr>
        <w:t xml:space="preserve"> </w:t>
      </w:r>
      <w:r>
        <w:t>by</w:t>
      </w:r>
      <w:r>
        <w:rPr>
          <w:spacing w:val="-3"/>
        </w:rPr>
        <w:t xml:space="preserve"> </w:t>
      </w:r>
      <w:r>
        <w:t>prolonged</w:t>
      </w:r>
      <w:r>
        <w:rPr>
          <w:spacing w:val="-3"/>
        </w:rPr>
        <w:t xml:space="preserve"> </w:t>
      </w:r>
      <w:r>
        <w:t>heating</w:t>
      </w:r>
      <w:r>
        <w:rPr>
          <w:spacing w:val="-2"/>
        </w:rPr>
        <w:t xml:space="preserve"> </w:t>
      </w:r>
      <w:r>
        <w:t>and</w:t>
      </w:r>
      <w:r>
        <w:rPr>
          <w:spacing w:val="-2"/>
        </w:rPr>
        <w:t xml:space="preserve"> </w:t>
      </w:r>
      <w:r>
        <w:t>pumping.</w:t>
      </w:r>
      <w:r>
        <w:rPr>
          <w:spacing w:val="-1"/>
        </w:rPr>
        <w:t xml:space="preserve"> </w:t>
      </w:r>
      <w:r>
        <w:t>The</w:t>
      </w:r>
      <w:r>
        <w:rPr>
          <w:spacing w:val="-3"/>
        </w:rPr>
        <w:t xml:space="preserve"> </w:t>
      </w:r>
      <w:r>
        <w:t>spray</w:t>
      </w:r>
      <w:r>
        <w:rPr>
          <w:spacing w:val="-3"/>
        </w:rPr>
        <w:t xml:space="preserve"> </w:t>
      </w:r>
      <w:r>
        <w:t>bar</w:t>
      </w:r>
      <w:r>
        <w:rPr>
          <w:spacing w:val="-1"/>
        </w:rPr>
        <w:t xml:space="preserve"> </w:t>
      </w:r>
      <w:r>
        <w:t>should</w:t>
      </w:r>
      <w:r>
        <w:rPr>
          <w:spacing w:val="-2"/>
        </w:rPr>
        <w:t xml:space="preserve"> </w:t>
      </w:r>
      <w:r>
        <w:t xml:space="preserve">be flushed through with a suitable cleaning agent and drained into a suitable container </w:t>
      </w:r>
      <w:r w:rsidR="000B2581">
        <w:t>for</w:t>
      </w:r>
      <w:r>
        <w:t xml:space="preserve"> dispos</w:t>
      </w:r>
      <w:r w:rsidR="00D9164F">
        <w:t>al</w:t>
      </w:r>
      <w:r>
        <w:rPr>
          <w:spacing w:val="-3"/>
        </w:rPr>
        <w:t xml:space="preserve"> </w:t>
      </w:r>
      <w:r>
        <w:t>in</w:t>
      </w:r>
      <w:r>
        <w:rPr>
          <w:spacing w:val="-3"/>
        </w:rPr>
        <w:t xml:space="preserve"> </w:t>
      </w:r>
      <w:r>
        <w:t>accordance</w:t>
      </w:r>
      <w:r>
        <w:rPr>
          <w:spacing w:val="-3"/>
        </w:rPr>
        <w:t xml:space="preserve"> </w:t>
      </w:r>
      <w:r>
        <w:t>with</w:t>
      </w:r>
      <w:r>
        <w:rPr>
          <w:spacing w:val="-3"/>
        </w:rPr>
        <w:t xml:space="preserve"> </w:t>
      </w:r>
      <w:r>
        <w:t>regulatory</w:t>
      </w:r>
      <w:r>
        <w:rPr>
          <w:spacing w:val="-3"/>
        </w:rPr>
        <w:t xml:space="preserve"> </w:t>
      </w:r>
      <w:r>
        <w:t>requirements</w:t>
      </w:r>
      <w:r>
        <w:rPr>
          <w:spacing w:val="-3"/>
        </w:rPr>
        <w:t xml:space="preserve"> </w:t>
      </w:r>
      <w:r>
        <w:t>at</w:t>
      </w:r>
      <w:r>
        <w:rPr>
          <w:spacing w:val="-4"/>
        </w:rPr>
        <w:t xml:space="preserve"> </w:t>
      </w:r>
      <w:r>
        <w:t>the</w:t>
      </w:r>
      <w:r>
        <w:rPr>
          <w:spacing w:val="-4"/>
        </w:rPr>
        <w:t xml:space="preserve"> </w:t>
      </w:r>
      <w:r>
        <w:t>end</w:t>
      </w:r>
      <w:r>
        <w:rPr>
          <w:spacing w:val="-3"/>
        </w:rPr>
        <w:t xml:space="preserve"> </w:t>
      </w:r>
      <w:r>
        <w:t>of</w:t>
      </w:r>
      <w:r>
        <w:rPr>
          <w:spacing w:val="-3"/>
        </w:rPr>
        <w:t xml:space="preserve"> </w:t>
      </w:r>
      <w:r>
        <w:t>each</w:t>
      </w:r>
      <w:r>
        <w:rPr>
          <w:spacing w:val="-3"/>
        </w:rPr>
        <w:t xml:space="preserve"> </w:t>
      </w:r>
      <w:r>
        <w:t>day’s</w:t>
      </w:r>
      <w:r>
        <w:rPr>
          <w:spacing w:val="-3"/>
        </w:rPr>
        <w:t xml:space="preserve"> </w:t>
      </w:r>
      <w:r>
        <w:t xml:space="preserve">operation or where there is any prolonged delay in spraying. If no suitable containers are </w:t>
      </w:r>
      <w:r w:rsidR="006D4004">
        <w:t>available,</w:t>
      </w:r>
      <w:r>
        <w:t xml:space="preserve"> the spray bar can be flushed directly back into the main tank. This is done by turning off the</w:t>
      </w:r>
      <w:r>
        <w:rPr>
          <w:spacing w:val="-1"/>
        </w:rPr>
        <w:t xml:space="preserve"> </w:t>
      </w:r>
      <w:r>
        <w:t>bitumen</w:t>
      </w:r>
      <w:r>
        <w:rPr>
          <w:spacing w:val="-1"/>
        </w:rPr>
        <w:t xml:space="preserve"> </w:t>
      </w:r>
      <w:r>
        <w:t>to</w:t>
      </w:r>
      <w:r>
        <w:rPr>
          <w:spacing w:val="-1"/>
        </w:rPr>
        <w:t xml:space="preserve"> </w:t>
      </w:r>
      <w:r>
        <w:t>the</w:t>
      </w:r>
      <w:r>
        <w:rPr>
          <w:spacing w:val="-1"/>
        </w:rPr>
        <w:t xml:space="preserve"> </w:t>
      </w:r>
      <w:r>
        <w:t>pump and opening</w:t>
      </w:r>
      <w:r>
        <w:rPr>
          <w:spacing w:val="-1"/>
        </w:rPr>
        <w:t xml:space="preserve"> </w:t>
      </w:r>
      <w:r>
        <w:t>an air valve</w:t>
      </w:r>
      <w:r>
        <w:rPr>
          <w:spacing w:val="-1"/>
        </w:rPr>
        <w:t xml:space="preserve"> </w:t>
      </w:r>
      <w:r>
        <w:t>at</w:t>
      </w:r>
      <w:r>
        <w:rPr>
          <w:spacing w:val="-1"/>
        </w:rPr>
        <w:t xml:space="preserve"> </w:t>
      </w:r>
      <w:r>
        <w:t>the</w:t>
      </w:r>
      <w:r>
        <w:rPr>
          <w:spacing w:val="-1"/>
        </w:rPr>
        <w:t xml:space="preserve"> </w:t>
      </w:r>
      <w:r>
        <w:t>receiving</w:t>
      </w:r>
      <w:r>
        <w:rPr>
          <w:spacing w:val="-1"/>
        </w:rPr>
        <w:t xml:space="preserve"> </w:t>
      </w:r>
      <w:r>
        <w:t>side</w:t>
      </w:r>
      <w:r>
        <w:rPr>
          <w:spacing w:val="-1"/>
        </w:rPr>
        <w:t xml:space="preserve"> </w:t>
      </w:r>
      <w:r>
        <w:t xml:space="preserve">of the pump which will force air through the bar and back to the main tank of the sprayer. </w:t>
      </w:r>
      <w:r w:rsidR="00D9164F">
        <w:t>J</w:t>
      </w:r>
      <w:r>
        <w:t xml:space="preserve">ets can block if not flushed through with a suitable cleaning agent and the sprayer will require </w:t>
      </w:r>
      <w:r w:rsidRPr="006D5491">
        <w:t>good</w:t>
      </w:r>
      <w:r>
        <w:t xml:space="preserve"> circulation and a spray test prior to work commencing.</w:t>
      </w:r>
      <w:r>
        <w:rPr>
          <w:spacing w:val="80"/>
        </w:rPr>
        <w:t xml:space="preserve"> </w:t>
      </w:r>
      <w:r>
        <w:t xml:space="preserve">Jets may be removed and soaked in </w:t>
      </w:r>
      <w:r w:rsidR="00D9164F">
        <w:t xml:space="preserve">a </w:t>
      </w:r>
      <w:r>
        <w:t xml:space="preserve">cleaning agent overnight and </w:t>
      </w:r>
      <w:r>
        <w:rPr>
          <w:b/>
        </w:rPr>
        <w:t xml:space="preserve">must not </w:t>
      </w:r>
      <w:r>
        <w:t>be cleaned by spraying solvent through them to avoid any vapour ignition hazard due to</w:t>
      </w:r>
      <w:r>
        <w:rPr>
          <w:spacing w:val="-1"/>
        </w:rPr>
        <w:t xml:space="preserve"> </w:t>
      </w:r>
      <w:r>
        <w:t xml:space="preserve">electrostatic discharge. </w:t>
      </w:r>
      <w:proofErr w:type="spellStart"/>
      <w:r>
        <w:t>Drainings</w:t>
      </w:r>
      <w:proofErr w:type="spellEnd"/>
      <w:r>
        <w:t xml:space="preserve"> should not be returned to the tank but disposed of </w:t>
      </w:r>
      <w:r w:rsidR="007A3BD3">
        <w:t xml:space="preserve">as </w:t>
      </w:r>
      <w:r>
        <w:t xml:space="preserve">non-hazardous or hazardous waste as </w:t>
      </w:r>
      <w:r>
        <w:rPr>
          <w:spacing w:val="-2"/>
        </w:rPr>
        <w:t>appropriate.</w:t>
      </w:r>
    </w:p>
    <w:p w14:paraId="487BB9F8" w14:textId="77777777" w:rsidR="002E2361" w:rsidRDefault="002E2361">
      <w:pPr>
        <w:pStyle w:val="BodyText"/>
        <w:rPr>
          <w:sz w:val="24"/>
        </w:rPr>
      </w:pPr>
    </w:p>
    <w:p w14:paraId="487BB9F9" w14:textId="77777777" w:rsidR="002E2361" w:rsidRDefault="00CB0189">
      <w:pPr>
        <w:pStyle w:val="Heading1"/>
        <w:numPr>
          <w:ilvl w:val="0"/>
          <w:numId w:val="2"/>
        </w:numPr>
        <w:tabs>
          <w:tab w:val="left" w:pos="499"/>
        </w:tabs>
        <w:ind w:left="498" w:hanging="279"/>
      </w:pPr>
      <w:r>
        <w:t>Hand-Operated</w:t>
      </w:r>
      <w:r>
        <w:rPr>
          <w:spacing w:val="-5"/>
        </w:rPr>
        <w:t xml:space="preserve"> </w:t>
      </w:r>
      <w:r>
        <w:rPr>
          <w:spacing w:val="-2"/>
        </w:rPr>
        <w:t>Machines</w:t>
      </w:r>
    </w:p>
    <w:p w14:paraId="487BB9FC" w14:textId="6B5E5302" w:rsidR="002E2361" w:rsidRDefault="00CB0189" w:rsidP="00F22FA1">
      <w:pPr>
        <w:pStyle w:val="BodyText"/>
        <w:spacing w:before="23" w:line="261" w:lineRule="auto"/>
        <w:ind w:left="220" w:right="240"/>
        <w:jc w:val="both"/>
      </w:pPr>
      <w:r>
        <w:t>Breaks</w:t>
      </w:r>
      <w:r>
        <w:rPr>
          <w:spacing w:val="-2"/>
        </w:rPr>
        <w:t xml:space="preserve"> </w:t>
      </w:r>
      <w:r>
        <w:t>in</w:t>
      </w:r>
      <w:r>
        <w:rPr>
          <w:spacing w:val="-3"/>
        </w:rPr>
        <w:t xml:space="preserve"> </w:t>
      </w:r>
      <w:r>
        <w:t>spraying</w:t>
      </w:r>
      <w:r>
        <w:rPr>
          <w:spacing w:val="-2"/>
        </w:rPr>
        <w:t xml:space="preserve"> </w:t>
      </w:r>
      <w:r>
        <w:t>should</w:t>
      </w:r>
      <w:r>
        <w:rPr>
          <w:spacing w:val="-2"/>
        </w:rPr>
        <w:t xml:space="preserve"> </w:t>
      </w:r>
      <w:r>
        <w:t>be</w:t>
      </w:r>
      <w:r>
        <w:rPr>
          <w:spacing w:val="-3"/>
        </w:rPr>
        <w:t xml:space="preserve"> </w:t>
      </w:r>
      <w:r>
        <w:t>accompanied</w:t>
      </w:r>
      <w:r>
        <w:rPr>
          <w:spacing w:val="-3"/>
        </w:rPr>
        <w:t xml:space="preserve"> </w:t>
      </w:r>
      <w:r>
        <w:t>by</w:t>
      </w:r>
      <w:r>
        <w:rPr>
          <w:spacing w:val="-3"/>
        </w:rPr>
        <w:t xml:space="preserve"> </w:t>
      </w:r>
      <w:r>
        <w:t>rinsing</w:t>
      </w:r>
      <w:r>
        <w:rPr>
          <w:spacing w:val="-2"/>
        </w:rPr>
        <w:t xml:space="preserve"> </w:t>
      </w:r>
      <w:r>
        <w:t>the</w:t>
      </w:r>
      <w:r>
        <w:rPr>
          <w:spacing w:val="-3"/>
        </w:rPr>
        <w:t xml:space="preserve"> </w:t>
      </w:r>
      <w:r>
        <w:t>end</w:t>
      </w:r>
      <w:r>
        <w:rPr>
          <w:spacing w:val="-2"/>
        </w:rPr>
        <w:t xml:space="preserve"> </w:t>
      </w:r>
      <w:r>
        <w:t>of</w:t>
      </w:r>
      <w:r>
        <w:rPr>
          <w:spacing w:val="-2"/>
        </w:rPr>
        <w:t xml:space="preserve"> </w:t>
      </w:r>
      <w:r>
        <w:t>the</w:t>
      </w:r>
      <w:r>
        <w:rPr>
          <w:spacing w:val="-2"/>
        </w:rPr>
        <w:t xml:space="preserve"> </w:t>
      </w:r>
      <w:r>
        <w:t>lance</w:t>
      </w:r>
      <w:r>
        <w:rPr>
          <w:spacing w:val="-2"/>
        </w:rPr>
        <w:t xml:space="preserve"> </w:t>
      </w:r>
      <w:r>
        <w:t>with</w:t>
      </w:r>
      <w:r>
        <w:rPr>
          <w:spacing w:val="-2"/>
        </w:rPr>
        <w:t xml:space="preserve"> </w:t>
      </w:r>
      <w:r>
        <w:t>solvent</w:t>
      </w:r>
      <w:r>
        <w:rPr>
          <w:spacing w:val="-3"/>
        </w:rPr>
        <w:t xml:space="preserve"> </w:t>
      </w:r>
      <w:r>
        <w:t xml:space="preserve">to prevent blockage, but it </w:t>
      </w:r>
      <w:r>
        <w:rPr>
          <w:b/>
        </w:rPr>
        <w:t xml:space="preserve">must not </w:t>
      </w:r>
      <w:r>
        <w:t>be cleaned by spraying solvent to avoid any vapour</w:t>
      </w:r>
      <w:r w:rsidR="00F22FA1">
        <w:t xml:space="preserve"> </w:t>
      </w:r>
      <w:r>
        <w:t xml:space="preserve">ignition hazard due to electrostatic discharge. At the end of each day’s operation, it is good practice to </w:t>
      </w:r>
      <w:r w:rsidR="007A3BD3">
        <w:t xml:space="preserve">completely </w:t>
      </w:r>
      <w:r>
        <w:t>empty the contents of the machine. Jets may be soaked in solvent</w:t>
      </w:r>
      <w:r>
        <w:rPr>
          <w:spacing w:val="-4"/>
        </w:rPr>
        <w:t xml:space="preserve"> </w:t>
      </w:r>
      <w:r>
        <w:t>overnight</w:t>
      </w:r>
      <w:r>
        <w:rPr>
          <w:spacing w:val="-4"/>
        </w:rPr>
        <w:t xml:space="preserve"> </w:t>
      </w:r>
      <w:r>
        <w:t>if</w:t>
      </w:r>
      <w:r>
        <w:rPr>
          <w:spacing w:val="-3"/>
        </w:rPr>
        <w:t xml:space="preserve"> </w:t>
      </w:r>
      <w:r>
        <w:t>required.</w:t>
      </w:r>
      <w:r>
        <w:rPr>
          <w:spacing w:val="-2"/>
        </w:rPr>
        <w:t xml:space="preserve"> </w:t>
      </w:r>
      <w:proofErr w:type="spellStart"/>
      <w:r>
        <w:t>Drainings</w:t>
      </w:r>
      <w:proofErr w:type="spellEnd"/>
      <w:r>
        <w:rPr>
          <w:spacing w:val="-4"/>
        </w:rPr>
        <w:t xml:space="preserve"> </w:t>
      </w:r>
      <w:r>
        <w:t>should</w:t>
      </w:r>
      <w:r>
        <w:rPr>
          <w:spacing w:val="-3"/>
        </w:rPr>
        <w:t xml:space="preserve"> </w:t>
      </w:r>
      <w:r>
        <w:t>not</w:t>
      </w:r>
      <w:r>
        <w:rPr>
          <w:spacing w:val="-4"/>
        </w:rPr>
        <w:t xml:space="preserve"> </w:t>
      </w:r>
      <w:r>
        <w:t>be</w:t>
      </w:r>
      <w:r>
        <w:rPr>
          <w:spacing w:val="-4"/>
        </w:rPr>
        <w:t xml:space="preserve"> </w:t>
      </w:r>
      <w:r>
        <w:t>returned</w:t>
      </w:r>
      <w:r>
        <w:rPr>
          <w:spacing w:val="-3"/>
        </w:rPr>
        <w:t xml:space="preserve"> </w:t>
      </w:r>
      <w:r>
        <w:t>to</w:t>
      </w:r>
      <w:r>
        <w:rPr>
          <w:spacing w:val="-4"/>
        </w:rPr>
        <w:t xml:space="preserve"> </w:t>
      </w:r>
      <w:r>
        <w:t>the</w:t>
      </w:r>
      <w:r>
        <w:rPr>
          <w:spacing w:val="-4"/>
        </w:rPr>
        <w:t xml:space="preserve"> </w:t>
      </w:r>
      <w:r>
        <w:t>tank</w:t>
      </w:r>
      <w:r>
        <w:rPr>
          <w:spacing w:val="-4"/>
        </w:rPr>
        <w:t xml:space="preserve"> </w:t>
      </w:r>
      <w:r>
        <w:t>but</w:t>
      </w:r>
      <w:r>
        <w:rPr>
          <w:spacing w:val="-4"/>
        </w:rPr>
        <w:t xml:space="preserve"> </w:t>
      </w:r>
      <w:r>
        <w:t>disposed</w:t>
      </w:r>
      <w:r>
        <w:rPr>
          <w:spacing w:val="-3"/>
        </w:rPr>
        <w:t xml:space="preserve"> </w:t>
      </w:r>
      <w:r>
        <w:t xml:space="preserve">of </w:t>
      </w:r>
      <w:r w:rsidR="007A3BD3">
        <w:t xml:space="preserve">as </w:t>
      </w:r>
      <w:r>
        <w:t>non-</w:t>
      </w:r>
      <w:r>
        <w:lastRenderedPageBreak/>
        <w:t>hazardous or hazardous waste as appropriate.</w:t>
      </w:r>
    </w:p>
    <w:p w14:paraId="487BB9FD" w14:textId="77777777" w:rsidR="002E2361" w:rsidRDefault="002E2361" w:rsidP="00F22FA1">
      <w:pPr>
        <w:pStyle w:val="BodyText"/>
        <w:jc w:val="both"/>
        <w:rPr>
          <w:sz w:val="24"/>
        </w:rPr>
      </w:pPr>
    </w:p>
    <w:p w14:paraId="487BB9FE" w14:textId="77777777" w:rsidR="002E2361" w:rsidRDefault="00CB0189">
      <w:pPr>
        <w:pStyle w:val="Heading1"/>
        <w:numPr>
          <w:ilvl w:val="0"/>
          <w:numId w:val="2"/>
        </w:numPr>
        <w:tabs>
          <w:tab w:val="left" w:pos="499"/>
        </w:tabs>
        <w:ind w:left="498" w:hanging="279"/>
      </w:pPr>
      <w:r>
        <w:t>Changing</w:t>
      </w:r>
      <w:r>
        <w:rPr>
          <w:spacing w:val="-6"/>
        </w:rPr>
        <w:t xml:space="preserve"> </w:t>
      </w:r>
      <w:r>
        <w:t>from</w:t>
      </w:r>
      <w:r>
        <w:rPr>
          <w:spacing w:val="-3"/>
        </w:rPr>
        <w:t xml:space="preserve"> </w:t>
      </w:r>
      <w:r>
        <w:t>Anionic</w:t>
      </w:r>
      <w:r>
        <w:rPr>
          <w:spacing w:val="-4"/>
        </w:rPr>
        <w:t xml:space="preserve"> </w:t>
      </w:r>
      <w:r>
        <w:t>to</w:t>
      </w:r>
      <w:r>
        <w:rPr>
          <w:spacing w:val="-4"/>
        </w:rPr>
        <w:t xml:space="preserve"> </w:t>
      </w:r>
      <w:r>
        <w:t>Cationic</w:t>
      </w:r>
      <w:r>
        <w:rPr>
          <w:spacing w:val="-3"/>
        </w:rPr>
        <w:t xml:space="preserve"> </w:t>
      </w:r>
      <w:r>
        <w:t>Emulsion</w:t>
      </w:r>
      <w:r>
        <w:rPr>
          <w:spacing w:val="-5"/>
        </w:rPr>
        <w:t xml:space="preserve"> </w:t>
      </w:r>
      <w:r>
        <w:t>and</w:t>
      </w:r>
      <w:r>
        <w:rPr>
          <w:spacing w:val="-4"/>
        </w:rPr>
        <w:t xml:space="preserve"> </w:t>
      </w:r>
      <w:r>
        <w:t>vice</w:t>
      </w:r>
      <w:r>
        <w:rPr>
          <w:spacing w:val="-3"/>
        </w:rPr>
        <w:t xml:space="preserve"> </w:t>
      </w:r>
      <w:r>
        <w:rPr>
          <w:spacing w:val="-2"/>
        </w:rPr>
        <w:t>versa</w:t>
      </w:r>
    </w:p>
    <w:p w14:paraId="487BB9FF" w14:textId="77777777" w:rsidR="002E2361" w:rsidRDefault="00CB0189" w:rsidP="00F22FA1">
      <w:pPr>
        <w:pStyle w:val="BodyText"/>
        <w:spacing w:before="23" w:line="261" w:lineRule="auto"/>
        <w:ind w:left="220" w:right="240"/>
        <w:jc w:val="both"/>
      </w:pPr>
      <w:r>
        <w:t>Anionic and Cationic emulsions will coagulate if mixed with each other. Even a small amount of one mixed with the other will be sufficient to precipitate bitumen, causing blockages in the working parts of the machine and spray jets. To avoid this, use machines reserved only for one type of emulsion, or if this is not possible, change from one type to the other as infrequently as possible. Prior to changing over, the machine should be drained</w:t>
      </w:r>
      <w:r>
        <w:rPr>
          <w:spacing w:val="-4"/>
        </w:rPr>
        <w:t xml:space="preserve"> </w:t>
      </w:r>
      <w:r>
        <w:t>completely.</w:t>
      </w:r>
      <w:r>
        <w:rPr>
          <w:spacing w:val="-2"/>
        </w:rPr>
        <w:t xml:space="preserve"> </w:t>
      </w:r>
      <w:r>
        <w:t>Internal</w:t>
      </w:r>
      <w:r>
        <w:rPr>
          <w:spacing w:val="-3"/>
        </w:rPr>
        <w:t xml:space="preserve"> </w:t>
      </w:r>
      <w:r>
        <w:t>cleaning</w:t>
      </w:r>
      <w:r>
        <w:rPr>
          <w:spacing w:val="-4"/>
        </w:rPr>
        <w:t xml:space="preserve"> </w:t>
      </w:r>
      <w:r>
        <w:t>of</w:t>
      </w:r>
      <w:r>
        <w:rPr>
          <w:spacing w:val="-3"/>
        </w:rPr>
        <w:t xml:space="preserve"> </w:t>
      </w:r>
      <w:r>
        <w:t>tanks</w:t>
      </w:r>
      <w:r>
        <w:rPr>
          <w:spacing w:val="-3"/>
        </w:rPr>
        <w:t xml:space="preserve"> </w:t>
      </w:r>
      <w:r>
        <w:t>and</w:t>
      </w:r>
      <w:r>
        <w:rPr>
          <w:spacing w:val="-3"/>
        </w:rPr>
        <w:t xml:space="preserve"> </w:t>
      </w:r>
      <w:r>
        <w:t>pipework</w:t>
      </w:r>
      <w:r>
        <w:rPr>
          <w:spacing w:val="-3"/>
        </w:rPr>
        <w:t xml:space="preserve"> </w:t>
      </w:r>
      <w:r>
        <w:t>should</w:t>
      </w:r>
      <w:r>
        <w:rPr>
          <w:spacing w:val="-3"/>
        </w:rPr>
        <w:t xml:space="preserve"> </w:t>
      </w:r>
      <w:r>
        <w:t>then</w:t>
      </w:r>
      <w:r>
        <w:rPr>
          <w:spacing w:val="-3"/>
        </w:rPr>
        <w:t xml:space="preserve"> </w:t>
      </w:r>
      <w:r>
        <w:t>be</w:t>
      </w:r>
      <w:r>
        <w:rPr>
          <w:spacing w:val="-4"/>
        </w:rPr>
        <w:t xml:space="preserve"> </w:t>
      </w:r>
      <w:r>
        <w:t>carried</w:t>
      </w:r>
      <w:r>
        <w:rPr>
          <w:spacing w:val="-3"/>
        </w:rPr>
        <w:t xml:space="preserve"> </w:t>
      </w:r>
      <w:r>
        <w:t>out</w:t>
      </w:r>
      <w:r>
        <w:rPr>
          <w:spacing w:val="-4"/>
        </w:rPr>
        <w:t xml:space="preserve"> </w:t>
      </w:r>
      <w:r>
        <w:t>by a specialist tank cleaning contractor who may use steam, hot oil, high pressure water, a suitable cleaning agent or a combination of these.</w:t>
      </w:r>
    </w:p>
    <w:p w14:paraId="487BBA00" w14:textId="77777777" w:rsidR="002E2361" w:rsidRDefault="002E2361">
      <w:pPr>
        <w:pStyle w:val="BodyText"/>
        <w:spacing w:before="11"/>
        <w:rPr>
          <w:sz w:val="23"/>
        </w:rPr>
      </w:pPr>
    </w:p>
    <w:p w14:paraId="487BBA01" w14:textId="77777777" w:rsidR="002E2361" w:rsidRDefault="00CB0189">
      <w:pPr>
        <w:pStyle w:val="Heading1"/>
        <w:numPr>
          <w:ilvl w:val="0"/>
          <w:numId w:val="2"/>
        </w:numPr>
        <w:tabs>
          <w:tab w:val="left" w:pos="499"/>
        </w:tabs>
        <w:ind w:left="498" w:hanging="279"/>
      </w:pPr>
      <w:r>
        <w:t>Inspection</w:t>
      </w:r>
      <w:r>
        <w:rPr>
          <w:spacing w:val="-4"/>
        </w:rPr>
        <w:t xml:space="preserve"> </w:t>
      </w:r>
      <w:r>
        <w:t>and</w:t>
      </w:r>
      <w:r>
        <w:rPr>
          <w:spacing w:val="-3"/>
        </w:rPr>
        <w:t xml:space="preserve"> </w:t>
      </w:r>
      <w:r>
        <w:rPr>
          <w:spacing w:val="-2"/>
        </w:rPr>
        <w:t>Maintenance</w:t>
      </w:r>
    </w:p>
    <w:p w14:paraId="487BBA02" w14:textId="77777777" w:rsidR="002E2361" w:rsidRDefault="00CB0189" w:rsidP="00F22FA1">
      <w:pPr>
        <w:pStyle w:val="BodyText"/>
        <w:spacing w:before="23" w:line="261" w:lineRule="auto"/>
        <w:ind w:left="220" w:right="240"/>
        <w:jc w:val="both"/>
      </w:pPr>
      <w:r>
        <w:t>Inspection</w:t>
      </w:r>
      <w:r>
        <w:rPr>
          <w:spacing w:val="-4"/>
        </w:rPr>
        <w:t xml:space="preserve"> </w:t>
      </w:r>
      <w:r>
        <w:t>and</w:t>
      </w:r>
      <w:r>
        <w:rPr>
          <w:spacing w:val="-4"/>
        </w:rPr>
        <w:t xml:space="preserve"> </w:t>
      </w:r>
      <w:r>
        <w:t>maintenance</w:t>
      </w:r>
      <w:r>
        <w:rPr>
          <w:spacing w:val="-4"/>
        </w:rPr>
        <w:t xml:space="preserve"> </w:t>
      </w:r>
      <w:r>
        <w:t>should</w:t>
      </w:r>
      <w:r>
        <w:rPr>
          <w:spacing w:val="-4"/>
        </w:rPr>
        <w:t xml:space="preserve"> </w:t>
      </w:r>
      <w:r>
        <w:t>be</w:t>
      </w:r>
      <w:r>
        <w:rPr>
          <w:spacing w:val="-5"/>
        </w:rPr>
        <w:t xml:space="preserve"> </w:t>
      </w:r>
      <w:r>
        <w:t>carried</w:t>
      </w:r>
      <w:r>
        <w:rPr>
          <w:spacing w:val="-4"/>
        </w:rPr>
        <w:t xml:space="preserve"> </w:t>
      </w:r>
      <w:r>
        <w:t>out</w:t>
      </w:r>
      <w:r>
        <w:rPr>
          <w:spacing w:val="-5"/>
        </w:rPr>
        <w:t xml:space="preserve"> </w:t>
      </w:r>
      <w:r>
        <w:t>according</w:t>
      </w:r>
      <w:r>
        <w:rPr>
          <w:spacing w:val="-4"/>
        </w:rPr>
        <w:t xml:space="preserve"> </w:t>
      </w:r>
      <w:r>
        <w:t>to</w:t>
      </w:r>
      <w:r>
        <w:rPr>
          <w:spacing w:val="-5"/>
        </w:rPr>
        <w:t xml:space="preserve"> </w:t>
      </w:r>
      <w:r>
        <w:t xml:space="preserve">manufacturers' recommendations. In </w:t>
      </w:r>
      <w:proofErr w:type="gramStart"/>
      <w:r>
        <w:t>addition</w:t>
      </w:r>
      <w:proofErr w:type="gramEnd"/>
      <w:r>
        <w:t xml:space="preserve"> </w:t>
      </w:r>
      <w:proofErr w:type="gramStart"/>
      <w:r>
        <w:t>ensure:-</w:t>
      </w:r>
      <w:proofErr w:type="gramEnd"/>
    </w:p>
    <w:p w14:paraId="673E415A" w14:textId="77777777" w:rsidR="006B55DC" w:rsidRDefault="00CB0189" w:rsidP="006B55DC">
      <w:pPr>
        <w:pStyle w:val="ListParagraph"/>
        <w:numPr>
          <w:ilvl w:val="1"/>
          <w:numId w:val="2"/>
        </w:numPr>
        <w:tabs>
          <w:tab w:val="left" w:pos="941"/>
        </w:tabs>
        <w:spacing w:line="261" w:lineRule="auto"/>
        <w:ind w:right="486"/>
        <w:jc w:val="both"/>
      </w:pPr>
      <w:r>
        <w:t>All</w:t>
      </w:r>
      <w:r>
        <w:rPr>
          <w:spacing w:val="-3"/>
        </w:rPr>
        <w:t xml:space="preserve"> </w:t>
      </w:r>
      <w:r>
        <w:t>hoses</w:t>
      </w:r>
      <w:r>
        <w:rPr>
          <w:spacing w:val="-2"/>
        </w:rPr>
        <w:t xml:space="preserve"> </w:t>
      </w:r>
      <w:r>
        <w:t>and</w:t>
      </w:r>
      <w:r>
        <w:rPr>
          <w:spacing w:val="-2"/>
        </w:rPr>
        <w:t xml:space="preserve"> </w:t>
      </w:r>
      <w:r>
        <w:t>seals</w:t>
      </w:r>
      <w:r>
        <w:rPr>
          <w:spacing w:val="-3"/>
        </w:rPr>
        <w:t xml:space="preserve"> </w:t>
      </w:r>
      <w:r>
        <w:t>are</w:t>
      </w:r>
      <w:r>
        <w:rPr>
          <w:spacing w:val="-2"/>
        </w:rPr>
        <w:t xml:space="preserve"> </w:t>
      </w:r>
      <w:r>
        <w:t>be</w:t>
      </w:r>
      <w:r>
        <w:rPr>
          <w:spacing w:val="-3"/>
        </w:rPr>
        <w:t xml:space="preserve"> </w:t>
      </w:r>
      <w:r>
        <w:t>manufactured</w:t>
      </w:r>
      <w:r>
        <w:rPr>
          <w:spacing w:val="-3"/>
        </w:rPr>
        <w:t xml:space="preserve"> </w:t>
      </w:r>
      <w:r>
        <w:t>from</w:t>
      </w:r>
      <w:r>
        <w:rPr>
          <w:spacing w:val="-3"/>
        </w:rPr>
        <w:t xml:space="preserve"> </w:t>
      </w:r>
      <w:r>
        <w:t>oil</w:t>
      </w:r>
      <w:r>
        <w:rPr>
          <w:spacing w:val="-3"/>
        </w:rPr>
        <w:t xml:space="preserve"> </w:t>
      </w:r>
      <w:r>
        <w:t>resistant</w:t>
      </w:r>
      <w:r>
        <w:rPr>
          <w:spacing w:val="-3"/>
        </w:rPr>
        <w:t xml:space="preserve"> </w:t>
      </w:r>
      <w:r>
        <w:t>materials</w:t>
      </w:r>
      <w:r>
        <w:rPr>
          <w:spacing w:val="-3"/>
        </w:rPr>
        <w:t xml:space="preserve"> </w:t>
      </w:r>
      <w:r>
        <w:t>and</w:t>
      </w:r>
      <w:r>
        <w:rPr>
          <w:spacing w:val="-3"/>
        </w:rPr>
        <w:t xml:space="preserve"> </w:t>
      </w:r>
      <w:r>
        <w:t>checked regularly for leaks</w:t>
      </w:r>
      <w:r w:rsidR="00454BB2">
        <w:t>.</w:t>
      </w:r>
    </w:p>
    <w:p w14:paraId="487BBA04" w14:textId="51B3512E" w:rsidR="002E2361" w:rsidRDefault="00CB0189" w:rsidP="006B55DC">
      <w:pPr>
        <w:pStyle w:val="ListParagraph"/>
        <w:numPr>
          <w:ilvl w:val="1"/>
          <w:numId w:val="2"/>
        </w:numPr>
        <w:tabs>
          <w:tab w:val="left" w:pos="941"/>
        </w:tabs>
        <w:spacing w:line="261" w:lineRule="auto"/>
        <w:ind w:right="486"/>
        <w:jc w:val="both"/>
      </w:pPr>
      <w:r>
        <w:t>Leaking</w:t>
      </w:r>
      <w:r w:rsidRPr="006B55DC">
        <w:rPr>
          <w:spacing w:val="-3"/>
        </w:rPr>
        <w:t xml:space="preserve"> </w:t>
      </w:r>
      <w:r>
        <w:t>glands</w:t>
      </w:r>
      <w:r w:rsidRPr="006B55DC">
        <w:rPr>
          <w:spacing w:val="-3"/>
        </w:rPr>
        <w:t xml:space="preserve"> </w:t>
      </w:r>
      <w:r>
        <w:t>should</w:t>
      </w:r>
      <w:r w:rsidRPr="006B55DC">
        <w:rPr>
          <w:spacing w:val="-3"/>
        </w:rPr>
        <w:t xml:space="preserve"> </w:t>
      </w:r>
      <w:r>
        <w:t>be</w:t>
      </w:r>
      <w:r w:rsidRPr="006B55DC">
        <w:rPr>
          <w:spacing w:val="-4"/>
        </w:rPr>
        <w:t xml:space="preserve"> </w:t>
      </w:r>
      <w:r>
        <w:t>replaced</w:t>
      </w:r>
      <w:r w:rsidRPr="006B55DC">
        <w:rPr>
          <w:spacing w:val="-4"/>
        </w:rPr>
        <w:t xml:space="preserve"> </w:t>
      </w:r>
      <w:r>
        <w:t>immediately</w:t>
      </w:r>
      <w:r w:rsidRPr="006B55DC">
        <w:rPr>
          <w:spacing w:val="-4"/>
        </w:rPr>
        <w:t xml:space="preserve"> </w:t>
      </w:r>
      <w:r>
        <w:t>since</w:t>
      </w:r>
      <w:r w:rsidRPr="006B55DC">
        <w:rPr>
          <w:spacing w:val="-3"/>
        </w:rPr>
        <w:t xml:space="preserve"> </w:t>
      </w:r>
      <w:r>
        <w:t>these</w:t>
      </w:r>
      <w:r w:rsidRPr="006B55DC">
        <w:rPr>
          <w:spacing w:val="-4"/>
        </w:rPr>
        <w:t xml:space="preserve"> </w:t>
      </w:r>
      <w:r>
        <w:t>considerably</w:t>
      </w:r>
      <w:r w:rsidRPr="006B55DC">
        <w:rPr>
          <w:spacing w:val="-4"/>
        </w:rPr>
        <w:t xml:space="preserve"> </w:t>
      </w:r>
      <w:r>
        <w:t>reduce</w:t>
      </w:r>
      <w:r w:rsidRPr="006B55DC">
        <w:rPr>
          <w:spacing w:val="-3"/>
        </w:rPr>
        <w:t xml:space="preserve"> </w:t>
      </w:r>
      <w:r>
        <w:t>the</w:t>
      </w:r>
      <w:r w:rsidR="006B55DC">
        <w:t xml:space="preserve"> </w:t>
      </w:r>
      <w:r>
        <w:t>spraying efficiency and accuracy</w:t>
      </w:r>
      <w:r w:rsidR="00454BB2">
        <w:t>.</w:t>
      </w:r>
    </w:p>
    <w:p w14:paraId="52DCD228" w14:textId="77777777" w:rsidR="00EC3EA1" w:rsidRDefault="00CB0189" w:rsidP="006B55DC">
      <w:pPr>
        <w:pStyle w:val="ListParagraph"/>
        <w:numPr>
          <w:ilvl w:val="1"/>
          <w:numId w:val="2"/>
        </w:numPr>
        <w:tabs>
          <w:tab w:val="left" w:pos="941"/>
        </w:tabs>
        <w:spacing w:line="261" w:lineRule="auto"/>
        <w:ind w:right="470"/>
        <w:jc w:val="both"/>
      </w:pPr>
      <w:r>
        <w:t xml:space="preserve">The plunger rod of small pump operated spraying machines </w:t>
      </w:r>
      <w:proofErr w:type="gramStart"/>
      <w:r>
        <w:t>has a tendency to</w:t>
      </w:r>
      <w:proofErr w:type="gramEnd"/>
      <w:r w:rsidR="006B55DC">
        <w:t xml:space="preserve"> </w:t>
      </w:r>
      <w:r>
        <w:t>become coated with bitumen, giving rise to excessive friction which breaks the emulsion</w:t>
      </w:r>
      <w:r w:rsidRPr="00EC3EA1">
        <w:rPr>
          <w:spacing w:val="-3"/>
        </w:rPr>
        <w:t xml:space="preserve"> </w:t>
      </w:r>
      <w:r>
        <w:t>and</w:t>
      </w:r>
      <w:r w:rsidRPr="00EC3EA1">
        <w:rPr>
          <w:spacing w:val="-3"/>
        </w:rPr>
        <w:t xml:space="preserve"> </w:t>
      </w:r>
      <w:r>
        <w:t>jams</w:t>
      </w:r>
      <w:r w:rsidRPr="00EC3EA1">
        <w:rPr>
          <w:spacing w:val="-3"/>
        </w:rPr>
        <w:t xml:space="preserve"> </w:t>
      </w:r>
      <w:r>
        <w:t>the</w:t>
      </w:r>
      <w:r w:rsidRPr="00EC3EA1">
        <w:rPr>
          <w:spacing w:val="-4"/>
        </w:rPr>
        <w:t xml:space="preserve"> </w:t>
      </w:r>
      <w:r>
        <w:t>machine.</w:t>
      </w:r>
      <w:r w:rsidRPr="00EC3EA1">
        <w:rPr>
          <w:spacing w:val="-2"/>
        </w:rPr>
        <w:t xml:space="preserve"> </w:t>
      </w:r>
      <w:r>
        <w:t>This</w:t>
      </w:r>
      <w:r w:rsidRPr="00EC3EA1">
        <w:rPr>
          <w:spacing w:val="-3"/>
        </w:rPr>
        <w:t xml:space="preserve"> </w:t>
      </w:r>
      <w:r>
        <w:t>can</w:t>
      </w:r>
      <w:r w:rsidRPr="00EC3EA1">
        <w:rPr>
          <w:spacing w:val="-3"/>
        </w:rPr>
        <w:t xml:space="preserve"> </w:t>
      </w:r>
      <w:r>
        <w:t>be</w:t>
      </w:r>
      <w:r w:rsidRPr="00EC3EA1">
        <w:rPr>
          <w:spacing w:val="-4"/>
        </w:rPr>
        <w:t xml:space="preserve"> </w:t>
      </w:r>
      <w:r>
        <w:t>avoided</w:t>
      </w:r>
      <w:r w:rsidRPr="00EC3EA1">
        <w:rPr>
          <w:spacing w:val="-4"/>
        </w:rPr>
        <w:t xml:space="preserve"> </w:t>
      </w:r>
      <w:r>
        <w:t>by</w:t>
      </w:r>
      <w:r w:rsidRPr="00EC3EA1">
        <w:rPr>
          <w:spacing w:val="-4"/>
        </w:rPr>
        <w:t xml:space="preserve"> </w:t>
      </w:r>
      <w:r>
        <w:t>keeping</w:t>
      </w:r>
      <w:r w:rsidRPr="00EC3EA1">
        <w:rPr>
          <w:spacing w:val="-4"/>
        </w:rPr>
        <w:t xml:space="preserve"> </w:t>
      </w:r>
      <w:r>
        <w:t>the</w:t>
      </w:r>
      <w:r w:rsidRPr="00EC3EA1">
        <w:rPr>
          <w:spacing w:val="-4"/>
        </w:rPr>
        <w:t xml:space="preserve"> </w:t>
      </w:r>
      <w:r>
        <w:t>plunger</w:t>
      </w:r>
      <w:r w:rsidRPr="00EC3EA1">
        <w:rPr>
          <w:spacing w:val="-2"/>
        </w:rPr>
        <w:t xml:space="preserve"> </w:t>
      </w:r>
      <w:r>
        <w:t>rod lubricated with solvent</w:t>
      </w:r>
      <w:r w:rsidR="00454BB2">
        <w:t>.</w:t>
      </w:r>
    </w:p>
    <w:p w14:paraId="487BBA06" w14:textId="21123736" w:rsidR="002E2361" w:rsidRDefault="00CB0189" w:rsidP="006B55DC">
      <w:pPr>
        <w:pStyle w:val="ListParagraph"/>
        <w:numPr>
          <w:ilvl w:val="1"/>
          <w:numId w:val="2"/>
        </w:numPr>
        <w:tabs>
          <w:tab w:val="left" w:pos="941"/>
        </w:tabs>
        <w:spacing w:line="261" w:lineRule="auto"/>
        <w:ind w:right="470"/>
        <w:jc w:val="both"/>
      </w:pPr>
      <w:r>
        <w:t>Where a hand lance is used, special attention should be given to ensure that any flexible</w:t>
      </w:r>
      <w:r w:rsidRPr="00EC3EA1">
        <w:rPr>
          <w:spacing w:val="-3"/>
        </w:rPr>
        <w:t xml:space="preserve"> </w:t>
      </w:r>
      <w:r>
        <w:t>hose</w:t>
      </w:r>
      <w:r w:rsidRPr="00EC3EA1">
        <w:rPr>
          <w:spacing w:val="-4"/>
        </w:rPr>
        <w:t xml:space="preserve"> </w:t>
      </w:r>
      <w:r>
        <w:t>is</w:t>
      </w:r>
      <w:r w:rsidRPr="00EC3EA1">
        <w:rPr>
          <w:spacing w:val="-4"/>
        </w:rPr>
        <w:t xml:space="preserve"> </w:t>
      </w:r>
      <w:r>
        <w:t>rated</w:t>
      </w:r>
      <w:r w:rsidRPr="00EC3EA1">
        <w:rPr>
          <w:spacing w:val="-4"/>
        </w:rPr>
        <w:t xml:space="preserve"> </w:t>
      </w:r>
      <w:r>
        <w:t>for</w:t>
      </w:r>
      <w:r w:rsidRPr="00EC3EA1">
        <w:rPr>
          <w:spacing w:val="-2"/>
        </w:rPr>
        <w:t xml:space="preserve"> </w:t>
      </w:r>
      <w:r>
        <w:t>the</w:t>
      </w:r>
      <w:r w:rsidRPr="00EC3EA1">
        <w:rPr>
          <w:spacing w:val="-4"/>
        </w:rPr>
        <w:t xml:space="preserve"> </w:t>
      </w:r>
      <w:r>
        <w:t>pressures</w:t>
      </w:r>
      <w:r w:rsidRPr="00EC3EA1">
        <w:rPr>
          <w:spacing w:val="-3"/>
        </w:rPr>
        <w:t xml:space="preserve"> </w:t>
      </w:r>
      <w:r>
        <w:t>and</w:t>
      </w:r>
      <w:r w:rsidRPr="00EC3EA1">
        <w:rPr>
          <w:spacing w:val="-3"/>
        </w:rPr>
        <w:t xml:space="preserve"> </w:t>
      </w:r>
      <w:r>
        <w:t>temperatures</w:t>
      </w:r>
      <w:r w:rsidRPr="00EC3EA1">
        <w:rPr>
          <w:spacing w:val="-4"/>
        </w:rPr>
        <w:t xml:space="preserve"> </w:t>
      </w:r>
      <w:r>
        <w:t>involved</w:t>
      </w:r>
      <w:r w:rsidRPr="00EC3EA1">
        <w:rPr>
          <w:spacing w:val="-3"/>
        </w:rPr>
        <w:t xml:space="preserve"> </w:t>
      </w:r>
      <w:r>
        <w:t>and</w:t>
      </w:r>
      <w:r w:rsidRPr="00EC3EA1">
        <w:rPr>
          <w:spacing w:val="-3"/>
        </w:rPr>
        <w:t xml:space="preserve"> </w:t>
      </w:r>
      <w:r>
        <w:t>is</w:t>
      </w:r>
      <w:r w:rsidRPr="00EC3EA1">
        <w:rPr>
          <w:spacing w:val="-4"/>
        </w:rPr>
        <w:t xml:space="preserve"> </w:t>
      </w:r>
      <w:r>
        <w:t>securely attached at both ends.</w:t>
      </w:r>
    </w:p>
    <w:p w14:paraId="487BBA07" w14:textId="77777777" w:rsidR="002E2361" w:rsidRDefault="002E2361">
      <w:pPr>
        <w:pStyle w:val="BodyText"/>
        <w:rPr>
          <w:sz w:val="26"/>
        </w:rPr>
      </w:pPr>
    </w:p>
    <w:p w14:paraId="487BBA08" w14:textId="77777777" w:rsidR="002E2361" w:rsidRDefault="002E2361">
      <w:pPr>
        <w:pStyle w:val="BodyText"/>
      </w:pPr>
    </w:p>
    <w:p w14:paraId="487BBA09" w14:textId="1741810D" w:rsidR="002E2361" w:rsidRDefault="00303370" w:rsidP="00303370">
      <w:pPr>
        <w:rPr>
          <w:b/>
          <w:i/>
          <w:spacing w:val="-2"/>
        </w:rPr>
      </w:pPr>
      <w:r>
        <w:rPr>
          <w:b/>
          <w:i/>
          <w:spacing w:val="-2"/>
        </w:rPr>
        <w:t>R</w:t>
      </w:r>
      <w:r w:rsidR="00CB0189">
        <w:rPr>
          <w:b/>
          <w:i/>
          <w:spacing w:val="-2"/>
        </w:rPr>
        <w:t>eferences</w:t>
      </w:r>
    </w:p>
    <w:p w14:paraId="47008D8A" w14:textId="77777777" w:rsidR="00303370" w:rsidRDefault="00303370" w:rsidP="00303370">
      <w:pPr>
        <w:rPr>
          <w:b/>
          <w:i/>
        </w:rPr>
      </w:pPr>
    </w:p>
    <w:p w14:paraId="3A2C56E2" w14:textId="396B21FD" w:rsidR="006D4004" w:rsidRDefault="00303370" w:rsidP="006D4004">
      <w:pPr>
        <w:tabs>
          <w:tab w:val="left" w:pos="941"/>
        </w:tabs>
        <w:spacing w:line="261" w:lineRule="auto"/>
        <w:ind w:right="470"/>
        <w:jc w:val="both"/>
      </w:pPr>
      <w:r>
        <w:t xml:space="preserve">[1] </w:t>
      </w:r>
      <w:r w:rsidR="001012C7">
        <w:t>B</w:t>
      </w:r>
      <w:r w:rsidR="001012C7" w:rsidRPr="001012C7">
        <w:t>S</w:t>
      </w:r>
      <w:r w:rsidR="00104A6A">
        <w:t xml:space="preserve"> </w:t>
      </w:r>
      <w:r w:rsidR="001012C7" w:rsidRPr="001012C7">
        <w:t>1707</w:t>
      </w:r>
      <w:r w:rsidR="00104A6A">
        <w:t>:2018</w:t>
      </w:r>
      <w:r w:rsidR="001012C7" w:rsidRPr="001012C7">
        <w:t>:</w:t>
      </w:r>
      <w:r w:rsidR="00D40679">
        <w:t xml:space="preserve"> </w:t>
      </w:r>
      <w:r w:rsidR="001012C7" w:rsidRPr="001012C7">
        <w:t>Road surface dressing, bond coats, seals, preservatives and other spray</w:t>
      </w:r>
      <w:r w:rsidR="00D40679">
        <w:t xml:space="preserve"> -</w:t>
      </w:r>
      <w:r w:rsidR="001012C7" w:rsidRPr="001012C7">
        <w:t xml:space="preserve"> Specification for the method of test for binder sprayers for accuracy of spread of binder (spray bar bench test)</w:t>
      </w:r>
    </w:p>
    <w:p w14:paraId="7D67474C" w14:textId="77777777" w:rsidR="006D4004" w:rsidRDefault="006D4004" w:rsidP="006D4004">
      <w:pPr>
        <w:tabs>
          <w:tab w:val="left" w:pos="941"/>
        </w:tabs>
        <w:spacing w:line="261" w:lineRule="auto"/>
        <w:ind w:right="470"/>
        <w:jc w:val="both"/>
      </w:pPr>
    </w:p>
    <w:p w14:paraId="487BBA0E" w14:textId="520DFB1C" w:rsidR="002E2361" w:rsidRDefault="00CB0189" w:rsidP="006D4004">
      <w:pPr>
        <w:tabs>
          <w:tab w:val="left" w:pos="941"/>
        </w:tabs>
        <w:spacing w:line="261" w:lineRule="auto"/>
        <w:ind w:right="470"/>
        <w:jc w:val="both"/>
        <w:rPr>
          <w:b/>
          <w:bCs/>
          <w:color w:val="0000FF"/>
          <w:u w:val="single" w:color="0000FF"/>
        </w:rPr>
      </w:pPr>
      <w:r w:rsidRPr="006D4004">
        <w:rPr>
          <w:b/>
          <w:bCs/>
        </w:rPr>
        <w:t>For</w:t>
      </w:r>
      <w:r w:rsidRPr="006D4004">
        <w:rPr>
          <w:b/>
          <w:bCs/>
          <w:spacing w:val="-2"/>
        </w:rPr>
        <w:t xml:space="preserve"> </w:t>
      </w:r>
      <w:r w:rsidRPr="006D4004">
        <w:rPr>
          <w:b/>
          <w:bCs/>
        </w:rPr>
        <w:t>further</w:t>
      </w:r>
      <w:r w:rsidRPr="006D4004">
        <w:rPr>
          <w:b/>
          <w:bCs/>
          <w:spacing w:val="-1"/>
        </w:rPr>
        <w:t xml:space="preserve"> </w:t>
      </w:r>
      <w:r w:rsidRPr="006D4004">
        <w:rPr>
          <w:b/>
          <w:bCs/>
        </w:rPr>
        <w:t>information</w:t>
      </w:r>
      <w:r w:rsidRPr="006D4004">
        <w:rPr>
          <w:b/>
          <w:bCs/>
          <w:spacing w:val="-1"/>
        </w:rPr>
        <w:t xml:space="preserve"> </w:t>
      </w:r>
      <w:r w:rsidRPr="006D4004">
        <w:rPr>
          <w:b/>
          <w:bCs/>
        </w:rPr>
        <w:t>on</w:t>
      </w:r>
      <w:r w:rsidRPr="006D4004">
        <w:rPr>
          <w:b/>
          <w:bCs/>
          <w:spacing w:val="-2"/>
        </w:rPr>
        <w:t xml:space="preserve"> </w:t>
      </w:r>
      <w:r w:rsidRPr="006D4004">
        <w:rPr>
          <w:b/>
          <w:bCs/>
        </w:rPr>
        <w:t>all</w:t>
      </w:r>
      <w:r w:rsidRPr="006D4004">
        <w:rPr>
          <w:b/>
          <w:bCs/>
          <w:spacing w:val="-1"/>
        </w:rPr>
        <w:t xml:space="preserve"> </w:t>
      </w:r>
      <w:r w:rsidRPr="006D4004">
        <w:rPr>
          <w:b/>
          <w:bCs/>
        </w:rPr>
        <w:t>REA</w:t>
      </w:r>
      <w:r w:rsidRPr="006D4004">
        <w:rPr>
          <w:b/>
          <w:bCs/>
          <w:spacing w:val="-1"/>
        </w:rPr>
        <w:t xml:space="preserve"> </w:t>
      </w:r>
      <w:r w:rsidRPr="006D4004">
        <w:rPr>
          <w:b/>
          <w:bCs/>
        </w:rPr>
        <w:t>Technical</w:t>
      </w:r>
      <w:r w:rsidRPr="006D4004">
        <w:rPr>
          <w:b/>
          <w:bCs/>
          <w:spacing w:val="-1"/>
        </w:rPr>
        <w:t xml:space="preserve"> </w:t>
      </w:r>
      <w:r w:rsidRPr="006D4004">
        <w:rPr>
          <w:b/>
          <w:bCs/>
        </w:rPr>
        <w:t>Data</w:t>
      </w:r>
      <w:r w:rsidRPr="006D4004">
        <w:rPr>
          <w:b/>
          <w:bCs/>
          <w:spacing w:val="-1"/>
        </w:rPr>
        <w:t xml:space="preserve"> </w:t>
      </w:r>
      <w:r w:rsidRPr="006D4004">
        <w:rPr>
          <w:b/>
          <w:bCs/>
        </w:rPr>
        <w:t>sheets please look</w:t>
      </w:r>
      <w:r w:rsidRPr="006D4004">
        <w:rPr>
          <w:b/>
          <w:bCs/>
          <w:spacing w:val="-2"/>
        </w:rPr>
        <w:t xml:space="preserve"> </w:t>
      </w:r>
      <w:r w:rsidRPr="006D4004">
        <w:rPr>
          <w:b/>
          <w:bCs/>
        </w:rPr>
        <w:t>on</w:t>
      </w:r>
      <w:r w:rsidRPr="006D4004">
        <w:rPr>
          <w:b/>
          <w:bCs/>
          <w:spacing w:val="-2"/>
        </w:rPr>
        <w:t xml:space="preserve"> </w:t>
      </w:r>
      <w:r w:rsidRPr="006D4004">
        <w:rPr>
          <w:b/>
          <w:bCs/>
        </w:rPr>
        <w:t>the</w:t>
      </w:r>
      <w:r w:rsidRPr="006D4004">
        <w:rPr>
          <w:b/>
          <w:bCs/>
          <w:spacing w:val="-1"/>
        </w:rPr>
        <w:t xml:space="preserve"> </w:t>
      </w:r>
      <w:r w:rsidRPr="006D4004">
        <w:rPr>
          <w:b/>
          <w:bCs/>
        </w:rPr>
        <w:t xml:space="preserve">“Technical Datasheets” webpage on </w:t>
      </w:r>
      <w:hyperlink r:id="rId11">
        <w:r w:rsidRPr="006D4004">
          <w:rPr>
            <w:b/>
            <w:bCs/>
            <w:color w:val="0000FF"/>
            <w:u w:val="single" w:color="0000FF"/>
          </w:rPr>
          <w:t>www.rea.org.uk</w:t>
        </w:r>
      </w:hyperlink>
    </w:p>
    <w:p w14:paraId="53ADDBBA" w14:textId="77777777" w:rsidR="006D4004" w:rsidRPr="006D4004" w:rsidRDefault="006D4004" w:rsidP="006D4004">
      <w:pPr>
        <w:tabs>
          <w:tab w:val="left" w:pos="941"/>
        </w:tabs>
        <w:spacing w:line="261" w:lineRule="auto"/>
        <w:ind w:right="470"/>
        <w:jc w:val="both"/>
        <w:rPr>
          <w:b/>
          <w:bCs/>
        </w:rPr>
      </w:pPr>
    </w:p>
    <w:p w14:paraId="487BBA0F" w14:textId="77777777" w:rsidR="002E2361" w:rsidRDefault="00CB0189" w:rsidP="00A30D78">
      <w:pPr>
        <w:spacing w:before="100" w:line="261" w:lineRule="auto"/>
        <w:ind w:right="307"/>
        <w:jc w:val="both"/>
        <w:rPr>
          <w:i/>
        </w:rPr>
      </w:pPr>
      <w:r>
        <w:rPr>
          <w:i/>
        </w:rPr>
        <w:t>Whilst</w:t>
      </w:r>
      <w:r>
        <w:rPr>
          <w:i/>
          <w:spacing w:val="-2"/>
        </w:rPr>
        <w:t xml:space="preserve"> </w:t>
      </w:r>
      <w:r>
        <w:rPr>
          <w:i/>
        </w:rPr>
        <w:t>every</w:t>
      </w:r>
      <w:r>
        <w:rPr>
          <w:i/>
          <w:spacing w:val="-3"/>
        </w:rPr>
        <w:t xml:space="preserve"> </w:t>
      </w:r>
      <w:r>
        <w:rPr>
          <w:i/>
        </w:rPr>
        <w:t>care</w:t>
      </w:r>
      <w:r>
        <w:rPr>
          <w:i/>
          <w:spacing w:val="-3"/>
        </w:rPr>
        <w:t xml:space="preserve"> </w:t>
      </w:r>
      <w:r>
        <w:rPr>
          <w:i/>
        </w:rPr>
        <w:t>is</w:t>
      </w:r>
      <w:r>
        <w:rPr>
          <w:i/>
          <w:spacing w:val="-3"/>
        </w:rPr>
        <w:t xml:space="preserve"> </w:t>
      </w:r>
      <w:r>
        <w:rPr>
          <w:i/>
        </w:rPr>
        <w:t>taken</w:t>
      </w:r>
      <w:r>
        <w:rPr>
          <w:i/>
          <w:spacing w:val="-2"/>
        </w:rPr>
        <w:t xml:space="preserve"> </w:t>
      </w:r>
      <w:r>
        <w:rPr>
          <w:i/>
        </w:rPr>
        <w:t>to</w:t>
      </w:r>
      <w:r>
        <w:rPr>
          <w:i/>
          <w:spacing w:val="-3"/>
        </w:rPr>
        <w:t xml:space="preserve"> </w:t>
      </w:r>
      <w:r>
        <w:rPr>
          <w:i/>
        </w:rPr>
        <w:t>ensure</w:t>
      </w:r>
      <w:r>
        <w:rPr>
          <w:i/>
          <w:spacing w:val="-3"/>
        </w:rPr>
        <w:t xml:space="preserve"> </w:t>
      </w:r>
      <w:r>
        <w:rPr>
          <w:i/>
        </w:rPr>
        <w:t>the</w:t>
      </w:r>
      <w:r>
        <w:rPr>
          <w:i/>
          <w:spacing w:val="-3"/>
        </w:rPr>
        <w:t xml:space="preserve"> </w:t>
      </w:r>
      <w:r>
        <w:rPr>
          <w:i/>
        </w:rPr>
        <w:t>accuracy</w:t>
      </w:r>
      <w:r>
        <w:rPr>
          <w:i/>
          <w:spacing w:val="-3"/>
        </w:rPr>
        <w:t xml:space="preserve"> </w:t>
      </w:r>
      <w:r>
        <w:rPr>
          <w:i/>
        </w:rPr>
        <w:t>of</w:t>
      </w:r>
      <w:r>
        <w:rPr>
          <w:i/>
          <w:spacing w:val="-2"/>
        </w:rPr>
        <w:t xml:space="preserve"> </w:t>
      </w:r>
      <w:r>
        <w:rPr>
          <w:i/>
        </w:rPr>
        <w:t>the</w:t>
      </w:r>
      <w:r>
        <w:rPr>
          <w:i/>
          <w:spacing w:val="-3"/>
        </w:rPr>
        <w:t xml:space="preserve"> </w:t>
      </w:r>
      <w:r>
        <w:rPr>
          <w:i/>
        </w:rPr>
        <w:t>general</w:t>
      </w:r>
      <w:r>
        <w:rPr>
          <w:i/>
          <w:spacing w:val="-3"/>
        </w:rPr>
        <w:t xml:space="preserve"> </w:t>
      </w:r>
      <w:r>
        <w:rPr>
          <w:i/>
        </w:rPr>
        <w:t>advice</w:t>
      </w:r>
      <w:r>
        <w:rPr>
          <w:i/>
          <w:spacing w:val="-3"/>
        </w:rPr>
        <w:t xml:space="preserve"> </w:t>
      </w:r>
      <w:r>
        <w:rPr>
          <w:i/>
        </w:rPr>
        <w:t>offered herein</w:t>
      </w:r>
      <w:r>
        <w:rPr>
          <w:i/>
          <w:spacing w:val="-3"/>
        </w:rPr>
        <w:t xml:space="preserve"> </w:t>
      </w:r>
      <w:r>
        <w:rPr>
          <w:i/>
        </w:rPr>
        <w:t>by the Road Emulsion Association, no liability or responsibility of any kind can be accepted by the Association.</w:t>
      </w:r>
    </w:p>
    <w:sectPr w:rsidR="002E2361">
      <w:footerReference w:type="even" r:id="rId12"/>
      <w:footerReference w:type="default" r:id="rId13"/>
      <w:footerReference w:type="first" r:id="rId14"/>
      <w:pgSz w:w="11910" w:h="16840"/>
      <w:pgMar w:top="920" w:right="1220" w:bottom="1260" w:left="1220" w:header="0"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35833" w14:textId="77777777" w:rsidR="00FB2ECD" w:rsidRDefault="00FB2ECD">
      <w:r>
        <w:separator/>
      </w:r>
    </w:p>
  </w:endnote>
  <w:endnote w:type="continuationSeparator" w:id="0">
    <w:p w14:paraId="29696DB6" w14:textId="77777777" w:rsidR="00FB2ECD" w:rsidRDefault="00FB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FDD9D" w14:textId="48E271A6" w:rsidR="00704873" w:rsidRDefault="00704873">
    <w:pPr>
      <w:pStyle w:val="Footer"/>
    </w:pPr>
    <w:r>
      <w:rPr>
        <w:noProof/>
      </w:rPr>
      <mc:AlternateContent>
        <mc:Choice Requires="wps">
          <w:drawing>
            <wp:anchor distT="0" distB="0" distL="0" distR="0" simplePos="0" relativeHeight="251658242" behindDoc="0" locked="0" layoutInCell="1" allowOverlap="1" wp14:anchorId="322ED562" wp14:editId="1818A77E">
              <wp:simplePos x="635" y="635"/>
              <wp:positionH relativeFrom="page">
                <wp:align>center</wp:align>
              </wp:positionH>
              <wp:positionV relativeFrom="page">
                <wp:align>bottom</wp:align>
              </wp:positionV>
              <wp:extent cx="4411980" cy="336550"/>
              <wp:effectExtent l="0" t="0" r="7620" b="0"/>
              <wp:wrapNone/>
              <wp:docPr id="476570107" name="Text Box 2"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11980" cy="336550"/>
                      </a:xfrm>
                      <a:prstGeom prst="rect">
                        <a:avLst/>
                      </a:prstGeom>
                      <a:noFill/>
                      <a:ln>
                        <a:noFill/>
                      </a:ln>
                    </wps:spPr>
                    <wps:txbx>
                      <w:txbxContent>
                        <w:p w14:paraId="2ECE8DDA" w14:textId="45249F2A" w:rsidR="00704873" w:rsidRPr="00704873" w:rsidRDefault="00704873" w:rsidP="00704873">
                          <w:pPr>
                            <w:rPr>
                              <w:rFonts w:ascii="Arial" w:eastAsia="Arial" w:hAnsi="Arial" w:cs="Arial"/>
                              <w:noProof/>
                              <w:color w:val="29CF00"/>
                              <w:sz w:val="20"/>
                              <w:szCs w:val="20"/>
                            </w:rPr>
                          </w:pPr>
                          <w:r w:rsidRPr="00704873">
                            <w:rPr>
                              <w:rFonts w:ascii="Arial" w:eastAsia="Arial" w:hAnsi="Arial" w:cs="Arial"/>
                              <w:noProof/>
                              <w:color w:val="29CF00"/>
                              <w:sz w:val="20"/>
                              <w:szCs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2ED562" id="_x0000_t202" coordsize="21600,21600" o:spt="202" path="m,l,21600r21600,l21600,xe">
              <v:stroke joinstyle="miter"/>
              <v:path gradientshapeok="t" o:connecttype="rect"/>
            </v:shapetype>
            <v:shape id="Text Box 2" o:spid="_x0000_s1026" type="#_x0000_t202" alt="C2 - COLAS GROUP INTERNAL: Employees and partners who need to know." style="position:absolute;margin-left:0;margin-top:0;width:347.4pt;height:2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IEAIAAB0EAAAOAAAAZHJzL2Uyb0RvYy54bWysU01v2zAMvQ/YfxB0X2ynTdEacYqsRYYB&#10;QVsgHXqWZSk2IImCpMTOfv0oJU66bqdhF5kmKX689zS/H7Qie+F8B6aixSSnRBgOTWe2Ff3xuvpy&#10;S4kPzDRMgREVPQhP7xefP817W4optKAa4QgWMb7sbUXbEGyZZZ63QjM/ASsMBiU4zQL+um3WONZj&#10;da2yaZ7fZD24xjrgwnv0Ph6DdJHqSyl4eJbSi0BURXG2kE6Xzjqe2WLOyq1jtu34aQz2D1No1hls&#10;ei71yAIjO9f9UUp33IEHGSYcdAZSdlykHXCbIv+wzaZlVqRdEBxvzzD5/1eWP+039sWRMHyFAQmM&#10;gPTWlx6dcZ9BOh2/OCnBOEJ4OMMmhkA4Oq+vi+LuFkMcY1dXN7NZwjW73LbOh28CNIlGRR3SktBi&#10;+7UP2BFTx5TYzMCqUypRo8xvDkyMnuwyYrTCUA+kayo6HcevoTngVg6OhHvLVx22XjMfXphDhnFa&#10;VG14xkMq6CsKJ4uSFtzPv/ljPgKPUUp6VExFDUqaEvXdICFRXKPhRqNORnGXz3KMm51+ANRhgU/C&#10;8mSi1wU1mtKBfkM9L2MjDDHDsV1F69F8CEfp4nvgYrlMSagjy8LabCyPpSNcEcvX4Y05ewI8IFVP&#10;MMqJlR9wP+bGm94udwHRT6REaI9AnhBHDSauTu8livz9f8q6vOrFLwAAAP//AwBQSwMEFAAGAAgA&#10;AAAhAEB9oI3aAAAABAEAAA8AAABkcnMvZG93bnJldi54bWxMj8FOwzAMhu9IvENkJG4sZYUJStMJ&#10;TeI0hLSNCzcv8dpC41RNunVvj+ECF0vWb33+/nI5+U4daYhtYAO3swwUsQ2u5drA++7l5gFUTMgO&#10;u8Bk4EwRltXlRYmFCyfe0HGbaiUQjgUaaFLqC62jbchjnIWeWLJDGDwmWYdauwFPAvednmfZQnts&#10;WT402NOqIfu1Hb2B+016Hd94l39M8/Pnul/Z/LC2xlxfTc9PoBJN6e8YfvRFHSpx2oeRXVSdASmS&#10;fqdki8c7qbEXcJ6Brkr9X776BgAA//8DAFBLAQItABQABgAIAAAAIQC2gziS/gAAAOEBAAATAAAA&#10;AAAAAAAAAAAAAAAAAABbQ29udGVudF9UeXBlc10ueG1sUEsBAi0AFAAGAAgAAAAhADj9If/WAAAA&#10;lAEAAAsAAAAAAAAAAAAAAAAALwEAAF9yZWxzLy5yZWxzUEsBAi0AFAAGAAgAAAAhACD6vIgQAgAA&#10;HQQAAA4AAAAAAAAAAAAAAAAALgIAAGRycy9lMm9Eb2MueG1sUEsBAi0AFAAGAAgAAAAhAEB9oI3a&#10;AAAABAEAAA8AAAAAAAAAAAAAAAAAagQAAGRycy9kb3ducmV2LnhtbFBLBQYAAAAABAAEAPMAAABx&#10;BQAAAAA=&#10;" filled="f" stroked="f">
              <v:fill o:detectmouseclick="t"/>
              <v:textbox style="mso-fit-shape-to-text:t" inset="0,0,0,15pt">
                <w:txbxContent>
                  <w:p w14:paraId="2ECE8DDA" w14:textId="45249F2A" w:rsidR="00704873" w:rsidRPr="00704873" w:rsidRDefault="00704873" w:rsidP="00704873">
                    <w:pPr>
                      <w:rPr>
                        <w:rFonts w:ascii="Arial" w:eastAsia="Arial" w:hAnsi="Arial" w:cs="Arial"/>
                        <w:noProof/>
                        <w:color w:val="29CF00"/>
                        <w:sz w:val="20"/>
                        <w:szCs w:val="20"/>
                      </w:rPr>
                    </w:pPr>
                    <w:r w:rsidRPr="00704873">
                      <w:rPr>
                        <w:rFonts w:ascii="Arial" w:eastAsia="Arial" w:hAnsi="Arial" w:cs="Arial"/>
                        <w:noProof/>
                        <w:color w:val="29CF00"/>
                        <w:sz w:val="20"/>
                        <w:szCs w:val="20"/>
                      </w:rPr>
                      <w:t>C2 - COLAS GROUP INTERNAL: Employees and partners who need to know.</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BBA12" w14:textId="5D1D0B61" w:rsidR="002E2361" w:rsidRDefault="00704873">
    <w:pPr>
      <w:pStyle w:val="BodyText"/>
      <w:spacing w:line="14" w:lineRule="auto"/>
      <w:rPr>
        <w:sz w:val="20"/>
      </w:rPr>
    </w:pPr>
    <w:r>
      <w:rPr>
        <w:noProof/>
      </w:rPr>
      <mc:AlternateContent>
        <mc:Choice Requires="wps">
          <w:drawing>
            <wp:anchor distT="0" distB="0" distL="0" distR="0" simplePos="0" relativeHeight="251658241" behindDoc="0" locked="0" layoutInCell="1" allowOverlap="1" wp14:anchorId="3E4A6334" wp14:editId="5EC18F80">
              <wp:simplePos x="635" y="635"/>
              <wp:positionH relativeFrom="page">
                <wp:align>center</wp:align>
              </wp:positionH>
              <wp:positionV relativeFrom="page">
                <wp:align>bottom</wp:align>
              </wp:positionV>
              <wp:extent cx="4411980" cy="336550"/>
              <wp:effectExtent l="0" t="0" r="7620" b="0"/>
              <wp:wrapNone/>
              <wp:docPr id="506070817" name="Text Box 3"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11980" cy="336550"/>
                      </a:xfrm>
                      <a:prstGeom prst="rect">
                        <a:avLst/>
                      </a:prstGeom>
                      <a:noFill/>
                      <a:ln>
                        <a:noFill/>
                      </a:ln>
                    </wps:spPr>
                    <wps:txbx>
                      <w:txbxContent>
                        <w:p w14:paraId="22357909" w14:textId="78710B8F" w:rsidR="00704873" w:rsidRPr="00704873" w:rsidRDefault="00704873" w:rsidP="00704873">
                          <w:pPr>
                            <w:rPr>
                              <w:rFonts w:ascii="Arial" w:eastAsia="Arial" w:hAnsi="Arial" w:cs="Arial"/>
                              <w:noProof/>
                              <w:color w:val="29CF00"/>
                              <w:sz w:val="20"/>
                              <w:szCs w:val="20"/>
                            </w:rPr>
                          </w:pPr>
                          <w:r w:rsidRPr="00704873">
                            <w:rPr>
                              <w:rFonts w:ascii="Arial" w:eastAsia="Arial" w:hAnsi="Arial" w:cs="Arial"/>
                              <w:noProof/>
                              <w:color w:val="29CF00"/>
                              <w:sz w:val="20"/>
                              <w:szCs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4A6334" id="_x0000_t202" coordsize="21600,21600" o:spt="202" path="m,l,21600r21600,l21600,xe">
              <v:stroke joinstyle="miter"/>
              <v:path gradientshapeok="t" o:connecttype="rect"/>
            </v:shapetype>
            <v:shape id="Text Box 3" o:spid="_x0000_s1027" type="#_x0000_t202" alt="C2 - COLAS GROUP INTERNAL: Employees and partners who need to know." style="position:absolute;margin-left:0;margin-top:0;width:347.4pt;height:2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61DwIAAB0EAAAOAAAAZHJzL2Uyb0RvYy54bWysU8tu2zAQvBfoPxC815KSOEgEy4GbwEUB&#10;IwngFDnTFGUJkLgESVtyv75D2orTtKeiF2q1u9zHzHB2N3Qt2yvrGtIFzyYpZ0pLKhu9LfiPl+WX&#10;G86cF7oULWlV8INy/G7++dOsN7m6oJraUlmGItrlvSl47b3Jk8TJWnXCTcgojWBFthMev3ablFb0&#10;qN61yUWaXic92dJYkso5eB+OQT6P9atKSf9UVU551hYcs/l42nhuwpnMZyLfWmHqRp7GEP8wRSca&#10;jaZvpR6EF2xnmz9KdY205KjyE0ldQlXVSBV3wDZZ+mGbdS2MirsAHGfeYHL/r6x83K/Ns2V++EoD&#10;CAyA9MblDs6wz1DZLnwxKUMcEB7eYFODZxLOq6ssu71BSCJ2eXk9nUZck/NtY53/pqhjwSi4BS0R&#10;LbFfOY+OSB1TQjNNy6ZtIzWt/s2BxOBJziMGyw+bgTUlmo/jb6g8YCtLR8KdkcsGrVfC+WdhwTCm&#10;hWr9E46qpb7gdLI4q8n+/Js/5AN4RDnroZiCa0ias/a7BiFBXKNhR2MTjew2naaI6113T9Bhhidh&#10;ZDThtb4dzcpS9wo9L0IjhISWaFfwzWje+6N08R6kWixiEnRkhF/ptZGhdIArYPkyvAprToB7UPVI&#10;o5xE/gH3Y2646cxi54F+JCVAewTyhDg0GLk6vZcg8vf/Mev8que/AAAA//8DAFBLAwQUAAYACAAA&#10;ACEAQH2gjdoAAAAEAQAADwAAAGRycy9kb3ducmV2LnhtbEyPwU7DMAyG70i8Q2QkbixlhQlK0wlN&#10;4jSEtI0LNy/x2kLjVE26dW+P4QIXS9Zvff7+cjn5Th1piG1gA7ezDBSxDa7l2sD77uXmAVRMyA67&#10;wGTgTBGW1eVFiYULJ97QcZtqJRCOBRpoUuoLraNtyGOchZ5YskMYPCZZh1q7AU8C952eZ9lCe2xZ&#10;PjTY06oh+7UdvYH7TXod33iXf0zz8+e6X9n8sLbGXF9Nz0+gEk3p7xh+9EUdKnHah5FdVJ0BKZJ+&#10;p2SLxzupsRdwnoGuSv1fvvoGAAD//wMAUEsBAi0AFAAGAAgAAAAhALaDOJL+AAAA4QEAABMAAAAA&#10;AAAAAAAAAAAAAAAAAFtDb250ZW50X1R5cGVzXS54bWxQSwECLQAUAAYACAAAACEAOP0h/9YAAACU&#10;AQAACwAAAAAAAAAAAAAAAAAvAQAAX3JlbHMvLnJlbHNQSwECLQAUAAYACAAAACEATUUOtQ8CAAAd&#10;BAAADgAAAAAAAAAAAAAAAAAuAgAAZHJzL2Uyb0RvYy54bWxQSwECLQAUAAYACAAAACEAQH2gjdoA&#10;AAAEAQAADwAAAAAAAAAAAAAAAABpBAAAZHJzL2Rvd25yZXYueG1sUEsFBgAAAAAEAAQA8wAAAHAF&#10;AAAAAA==&#10;" filled="f" stroked="f">
              <v:fill o:detectmouseclick="t"/>
              <v:textbox style="mso-fit-shape-to-text:t" inset="0,0,0,15pt">
                <w:txbxContent>
                  <w:p w14:paraId="22357909" w14:textId="78710B8F" w:rsidR="00704873" w:rsidRPr="00704873" w:rsidRDefault="00704873" w:rsidP="00704873">
                    <w:pPr>
                      <w:rPr>
                        <w:rFonts w:ascii="Arial" w:eastAsia="Arial" w:hAnsi="Arial" w:cs="Arial"/>
                        <w:noProof/>
                        <w:color w:val="29CF00"/>
                        <w:sz w:val="20"/>
                        <w:szCs w:val="20"/>
                      </w:rPr>
                    </w:pPr>
                    <w:r w:rsidRPr="00704873">
                      <w:rPr>
                        <w:rFonts w:ascii="Arial" w:eastAsia="Arial" w:hAnsi="Arial" w:cs="Arial"/>
                        <w:noProof/>
                        <w:color w:val="29CF00"/>
                        <w:sz w:val="20"/>
                        <w:szCs w:val="20"/>
                      </w:rPr>
                      <w:t>C2 - COLAS GROUP INTERNAL: Employees and partners who need to know.</w:t>
                    </w:r>
                  </w:p>
                </w:txbxContent>
              </v:textbox>
              <w10:wrap anchorx="page" anchory="page"/>
            </v:shape>
          </w:pict>
        </mc:Fallback>
      </mc:AlternateContent>
    </w:r>
    <w:r w:rsidR="002437F2">
      <w:rPr>
        <w:noProof/>
      </w:rPr>
      <mc:AlternateContent>
        <mc:Choice Requires="wps">
          <w:drawing>
            <wp:anchor distT="0" distB="0" distL="114300" distR="114300" simplePos="0" relativeHeight="251658240" behindDoc="1" locked="0" layoutInCell="1" allowOverlap="1" wp14:anchorId="487BBA13" wp14:editId="19F77184">
              <wp:simplePos x="0" y="0"/>
              <wp:positionH relativeFrom="page">
                <wp:posOffset>3711575</wp:posOffset>
              </wp:positionH>
              <wp:positionV relativeFrom="page">
                <wp:posOffset>9865360</wp:posOffset>
              </wp:positionV>
              <wp:extent cx="15240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BBA14" w14:textId="77777777" w:rsidR="002E2361" w:rsidRDefault="00CB0189">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BBA13" id="_x0000_t202" coordsize="21600,21600" o:spt="202" path="m,l,21600r21600,l21600,xe">
              <v:stroke joinstyle="miter"/>
              <v:path gradientshapeok="t" o:connecttype="rect"/>
            </v:shapetype>
            <v:shape id="docshape1" o:spid="_x0000_s1026" type="#_x0000_t202" style="position:absolute;margin-left:292.25pt;margin-top:776.8pt;width:12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3/1QEAAJADAAAOAAAAZHJzL2Uyb0RvYy54bWysU9uO0zAQfUfiHyy/06SFLihqulp2tQhp&#10;uUgLH+A4dhKReMyM26R8PWOn6XJ5Q7xYE8/4zDlnJrvraejF0SB14Eq5XuVSGKeh7lxTyq9f7l+8&#10;kYKCcrXqwZlSngzJ6/3zZ7vRF2YDLfS1QcEgjorRl7INwRdZRro1g6IVeOM4aQEHFfgTm6xGNTL6&#10;0GebPL/KRsDaI2hDxLd3c1LuE761RodP1pIJoi8lcwvpxHRW8cz2O1U0qHzb6TMN9Q8sBtU5bnqB&#10;ulNBiQN2f0ENnUYgsGGlYcjA2k6bpIHVrPM/1Dy2ypukhc0hf7GJ/h+s/nh89J9RhOktTDzAJIL8&#10;A+hvJBzctso15gYRxtaomhuvo2XZ6Kk4P41WU0ERpBo/QM1DVocACWiyOERXWKdgdB7A6WK6mYLQ&#10;seV28yrnjObU+mr7+uU2dVDF8tgjhXcGBhGDUiLPNIGr4wOFSEYVS0ns5eC+6/s01979dsGF8SaR&#10;j3xn5mGqJq6OIiqoTywDYV4TXmsOWsAfUoy8IqWk7weFRor+vWMr4j4tAS5BtQTKaX5ayiDFHN6G&#10;ee8OHrumZeTZbAc3bJftkpQnFmeePPak8Lyica9+/U5VTz/S/icAAAD//wMAUEsDBBQABgAIAAAA&#10;IQDA4yeP4QAAAA0BAAAPAAAAZHJzL2Rvd25yZXYueG1sTI/NTsMwEITvSLyDtUjcqM1P0jTEqSoE&#10;JyREGg4cndhNrMbrELtteHu2p3LcmU+zM8V6dgM7milYjxLuFwKYwdZri52Er/rtLgMWokKtBo9G&#10;wq8JsC6vrwqVa3/Cyhy3sWMUgiFXEvoYx5zz0PbGqbDwo0Hydn5yKtI5dVxP6kThbuAPQqTcKYv0&#10;oVejeelNu98enITNN1av9uej+ax2la3rlcD3dC/l7c28eQYWzRwvMJzrU3UoqVPjD6gDGyQk2VNC&#10;KBlJ8pgCIyQVGUnNWVqulsDLgv9fUf4BAAD//wMAUEsBAi0AFAAGAAgAAAAhALaDOJL+AAAA4QEA&#10;ABMAAAAAAAAAAAAAAAAAAAAAAFtDb250ZW50X1R5cGVzXS54bWxQSwECLQAUAAYACAAAACEAOP0h&#10;/9YAAACUAQAACwAAAAAAAAAAAAAAAAAvAQAAX3JlbHMvLnJlbHNQSwECLQAUAAYACAAAACEA8iud&#10;/9UBAACQAwAADgAAAAAAAAAAAAAAAAAuAgAAZHJzL2Uyb0RvYy54bWxQSwECLQAUAAYACAAAACEA&#10;wOMnj+EAAAANAQAADwAAAAAAAAAAAAAAAAAvBAAAZHJzL2Rvd25yZXYueG1sUEsFBgAAAAAEAAQA&#10;8wAAAD0FAAAAAA==&#10;" filled="f" stroked="f">
              <v:textbox inset="0,0,0,0">
                <w:txbxContent>
                  <w:p w14:paraId="487BBA14" w14:textId="77777777" w:rsidR="002E2361" w:rsidRDefault="00CB0189">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DC77" w14:textId="186AA4D1" w:rsidR="00704873" w:rsidRDefault="00704873">
    <w:pPr>
      <w:pStyle w:val="Footer"/>
    </w:pPr>
    <w:r>
      <w:rPr>
        <w:noProof/>
      </w:rPr>
      <mc:AlternateContent>
        <mc:Choice Requires="wps">
          <w:drawing>
            <wp:anchor distT="0" distB="0" distL="0" distR="0" simplePos="0" relativeHeight="251658243" behindDoc="0" locked="0" layoutInCell="1" allowOverlap="1" wp14:anchorId="4E41A504" wp14:editId="34BD4DEE">
              <wp:simplePos x="635" y="635"/>
              <wp:positionH relativeFrom="page">
                <wp:align>center</wp:align>
              </wp:positionH>
              <wp:positionV relativeFrom="page">
                <wp:align>bottom</wp:align>
              </wp:positionV>
              <wp:extent cx="4411980" cy="336550"/>
              <wp:effectExtent l="0" t="0" r="7620" b="0"/>
              <wp:wrapNone/>
              <wp:docPr id="1679201239" name="Text Box 1"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11980" cy="336550"/>
                      </a:xfrm>
                      <a:prstGeom prst="rect">
                        <a:avLst/>
                      </a:prstGeom>
                      <a:noFill/>
                      <a:ln>
                        <a:noFill/>
                      </a:ln>
                    </wps:spPr>
                    <wps:txbx>
                      <w:txbxContent>
                        <w:p w14:paraId="6067420A" w14:textId="745D630E" w:rsidR="00704873" w:rsidRPr="00704873" w:rsidRDefault="00704873" w:rsidP="00704873">
                          <w:pPr>
                            <w:rPr>
                              <w:rFonts w:ascii="Arial" w:eastAsia="Arial" w:hAnsi="Arial" w:cs="Arial"/>
                              <w:noProof/>
                              <w:color w:val="29CF00"/>
                              <w:sz w:val="20"/>
                              <w:szCs w:val="20"/>
                            </w:rPr>
                          </w:pPr>
                          <w:r w:rsidRPr="00704873">
                            <w:rPr>
                              <w:rFonts w:ascii="Arial" w:eastAsia="Arial" w:hAnsi="Arial" w:cs="Arial"/>
                              <w:noProof/>
                              <w:color w:val="29CF00"/>
                              <w:sz w:val="20"/>
                              <w:szCs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41A504" id="_x0000_t202" coordsize="21600,21600" o:spt="202" path="m,l,21600r21600,l21600,xe">
              <v:stroke joinstyle="miter"/>
              <v:path gradientshapeok="t" o:connecttype="rect"/>
            </v:shapetype>
            <v:shape id="Text Box 1" o:spid="_x0000_s1029" type="#_x0000_t202" alt="C2 - COLAS GROUP INTERNAL: Employees and partners who need to know." style="position:absolute;margin-left:0;margin-top:0;width:347.4pt;height:2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2vODgIAAB0EAAAOAAAAZHJzL2Uyb0RvYy54bWysU01v2zAMvQ/YfxB0X2y3TdEacYqsRYYB&#10;QVsgHXpWZDk2IIkCpcTOfv0oJU67bqdhF5kmKX689zS7G4xme4W+A1vxYpJzpqyEurPbiv94WX65&#10;4cwHYWuhwaqKH5Tnd/PPn2a9K9UFtKBrhYyKWF/2ruJtCK7MMi9bZYSfgFOWgg2gEYF+cZvVKHqq&#10;bnR2kefXWQ9YOwSpvCfvwzHI56l+0ygZnprGq8B0xWm2kE5M5yae2Xwmyi0K13byNIb4hymM6Cw1&#10;PZd6EEGwHXZ/lDKdRPDQhIkEk0HTdFKlHWibIv+wzboVTqVdCBzvzjD5/1dWPu7X7hlZGL7CQARG&#10;QHrnS0/OuM/QoIlfmpRRnCA8nGFTQ2CSnFdXRXF7QyFJscvL6+k04Zq93XbowzcFhkWj4ki0JLTE&#10;fuUDdaTUMSU2s7DstE7UaPubgxKjJ3sbMVph2Aysq9+Nv4H6QFshHAn3Ti47ar0SPjwLJIZpWlJt&#10;eKKj0dBXHE4WZy3gz7/5Yz4BT1HOelJMxS1JmjP93RIhUVyjgaOxSUZxm09zituduQfSYUFPwslk&#10;kheDHs0GwbySnhexEYWEldSu4pvRvA9H6dJ7kGqxSEmkIyfCyq6djKUjXBHLl+FVoDsBHoiqRxjl&#10;JMoPuB9z403vFrtA6CdSIrRHIE+IkwYTV6f3EkX+/j9lvb3q+S8AAAD//wMAUEsDBBQABgAIAAAA&#10;IQBAfaCN2gAAAAQBAAAPAAAAZHJzL2Rvd25yZXYueG1sTI/BTsMwDIbvSLxDZCRuLGWFCUrTCU3i&#10;NIS0jQs3L/HaQuNUTbp1b4/hAhdL1m99/v5yOflOHWmIbWADt7MMFLENruXawPvu5eYBVEzIDrvA&#10;ZOBMEZbV5UWJhQsn3tBxm2olEI4FGmhS6guto23IY5yFnliyQxg8JlmHWrsBTwL3nZ5n2UJ7bFk+&#10;NNjTqiH7tR29gftNeh3feJd/TPPz57pf2fywtsZcX03PT6ASTenvGH70RR0qcdqHkV1UnQEpkn6n&#10;ZIvHO6mxF3Cega5K/V+++gYAAP//AwBQSwECLQAUAAYACAAAACEAtoM4kv4AAADhAQAAEwAAAAAA&#10;AAAAAAAAAAAAAAAAW0NvbnRlbnRfVHlwZXNdLnhtbFBLAQItABQABgAIAAAAIQA4/SH/1gAAAJQB&#10;AAALAAAAAAAAAAAAAAAAAC8BAABfcmVscy8ucmVsc1BLAQItABQABgAIAAAAIQCXO2vODgIAAB0E&#10;AAAOAAAAAAAAAAAAAAAAAC4CAABkcnMvZTJvRG9jLnhtbFBLAQItABQABgAIAAAAIQBAfaCN2gAA&#10;AAQBAAAPAAAAAAAAAAAAAAAAAGgEAABkcnMvZG93bnJldi54bWxQSwUGAAAAAAQABADzAAAAbwUA&#10;AAAA&#10;" filled="f" stroked="f">
              <v:fill o:detectmouseclick="t"/>
              <v:textbox style="mso-fit-shape-to-text:t" inset="0,0,0,15pt">
                <w:txbxContent>
                  <w:p w14:paraId="6067420A" w14:textId="745D630E" w:rsidR="00704873" w:rsidRPr="00704873" w:rsidRDefault="00704873" w:rsidP="00704873">
                    <w:pPr>
                      <w:rPr>
                        <w:rFonts w:ascii="Arial" w:eastAsia="Arial" w:hAnsi="Arial" w:cs="Arial"/>
                        <w:noProof/>
                        <w:color w:val="29CF00"/>
                        <w:sz w:val="20"/>
                        <w:szCs w:val="20"/>
                      </w:rPr>
                    </w:pPr>
                    <w:r w:rsidRPr="00704873">
                      <w:rPr>
                        <w:rFonts w:ascii="Arial" w:eastAsia="Arial" w:hAnsi="Arial" w:cs="Arial"/>
                        <w:noProof/>
                        <w:color w:val="29CF00"/>
                        <w:sz w:val="20"/>
                        <w:szCs w:val="20"/>
                      </w:rPr>
                      <w:t>C2 - COLAS GROUP INTERNAL: Employees and partners who need to know.</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F70D2" w14:textId="77777777" w:rsidR="00FB2ECD" w:rsidRDefault="00FB2ECD">
      <w:r>
        <w:separator/>
      </w:r>
    </w:p>
  </w:footnote>
  <w:footnote w:type="continuationSeparator" w:id="0">
    <w:p w14:paraId="77A09EB5" w14:textId="77777777" w:rsidR="00FB2ECD" w:rsidRDefault="00FB2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75A10"/>
    <w:multiLevelType w:val="hybridMultilevel"/>
    <w:tmpl w:val="CEB48896"/>
    <w:lvl w:ilvl="0" w:tplc="4F6C691E">
      <w:start w:val="1"/>
      <w:numFmt w:val="decimal"/>
      <w:lvlText w:val="[%1]"/>
      <w:lvlJc w:val="left"/>
      <w:pPr>
        <w:ind w:left="499" w:hanging="279"/>
      </w:pPr>
      <w:rPr>
        <w:rFonts w:ascii="Trebuchet MS" w:eastAsia="Trebuchet MS" w:hAnsi="Trebuchet MS" w:cs="Trebuchet MS" w:hint="default"/>
        <w:b w:val="0"/>
        <w:bCs w:val="0"/>
        <w:i/>
        <w:iCs/>
        <w:spacing w:val="-1"/>
        <w:w w:val="100"/>
        <w:sz w:val="20"/>
        <w:szCs w:val="20"/>
        <w:lang w:val="en-US" w:eastAsia="en-US" w:bidi="ar-SA"/>
      </w:rPr>
    </w:lvl>
    <w:lvl w:ilvl="1" w:tplc="1458B454">
      <w:numFmt w:val="bullet"/>
      <w:lvlText w:val="•"/>
      <w:lvlJc w:val="left"/>
      <w:pPr>
        <w:ind w:left="1396" w:hanging="279"/>
      </w:pPr>
      <w:rPr>
        <w:rFonts w:hint="default"/>
        <w:lang w:val="en-US" w:eastAsia="en-US" w:bidi="ar-SA"/>
      </w:rPr>
    </w:lvl>
    <w:lvl w:ilvl="2" w:tplc="9BF0E336">
      <w:numFmt w:val="bullet"/>
      <w:lvlText w:val="•"/>
      <w:lvlJc w:val="left"/>
      <w:pPr>
        <w:ind w:left="2293" w:hanging="279"/>
      </w:pPr>
      <w:rPr>
        <w:rFonts w:hint="default"/>
        <w:lang w:val="en-US" w:eastAsia="en-US" w:bidi="ar-SA"/>
      </w:rPr>
    </w:lvl>
    <w:lvl w:ilvl="3" w:tplc="4ECC3A8C">
      <w:numFmt w:val="bullet"/>
      <w:lvlText w:val="•"/>
      <w:lvlJc w:val="left"/>
      <w:pPr>
        <w:ind w:left="3190" w:hanging="279"/>
      </w:pPr>
      <w:rPr>
        <w:rFonts w:hint="default"/>
        <w:lang w:val="en-US" w:eastAsia="en-US" w:bidi="ar-SA"/>
      </w:rPr>
    </w:lvl>
    <w:lvl w:ilvl="4" w:tplc="8E7A85E2">
      <w:numFmt w:val="bullet"/>
      <w:lvlText w:val="•"/>
      <w:lvlJc w:val="left"/>
      <w:pPr>
        <w:ind w:left="4087" w:hanging="279"/>
      </w:pPr>
      <w:rPr>
        <w:rFonts w:hint="default"/>
        <w:lang w:val="en-US" w:eastAsia="en-US" w:bidi="ar-SA"/>
      </w:rPr>
    </w:lvl>
    <w:lvl w:ilvl="5" w:tplc="AF361F78">
      <w:numFmt w:val="bullet"/>
      <w:lvlText w:val="•"/>
      <w:lvlJc w:val="left"/>
      <w:pPr>
        <w:ind w:left="4984" w:hanging="279"/>
      </w:pPr>
      <w:rPr>
        <w:rFonts w:hint="default"/>
        <w:lang w:val="en-US" w:eastAsia="en-US" w:bidi="ar-SA"/>
      </w:rPr>
    </w:lvl>
    <w:lvl w:ilvl="6" w:tplc="BF4E9562">
      <w:numFmt w:val="bullet"/>
      <w:lvlText w:val="•"/>
      <w:lvlJc w:val="left"/>
      <w:pPr>
        <w:ind w:left="5881" w:hanging="279"/>
      </w:pPr>
      <w:rPr>
        <w:rFonts w:hint="default"/>
        <w:lang w:val="en-US" w:eastAsia="en-US" w:bidi="ar-SA"/>
      </w:rPr>
    </w:lvl>
    <w:lvl w:ilvl="7" w:tplc="7BA00BE2">
      <w:numFmt w:val="bullet"/>
      <w:lvlText w:val="•"/>
      <w:lvlJc w:val="left"/>
      <w:pPr>
        <w:ind w:left="6778" w:hanging="279"/>
      </w:pPr>
      <w:rPr>
        <w:rFonts w:hint="default"/>
        <w:lang w:val="en-US" w:eastAsia="en-US" w:bidi="ar-SA"/>
      </w:rPr>
    </w:lvl>
    <w:lvl w:ilvl="8" w:tplc="5EF2E2BC">
      <w:numFmt w:val="bullet"/>
      <w:lvlText w:val="•"/>
      <w:lvlJc w:val="left"/>
      <w:pPr>
        <w:ind w:left="7675" w:hanging="279"/>
      </w:pPr>
      <w:rPr>
        <w:rFonts w:hint="default"/>
        <w:lang w:val="en-US" w:eastAsia="en-US" w:bidi="ar-SA"/>
      </w:rPr>
    </w:lvl>
  </w:abstractNum>
  <w:abstractNum w:abstractNumId="1" w15:restartNumberingAfterBreak="0">
    <w:nsid w:val="631C7BEC"/>
    <w:multiLevelType w:val="hybridMultilevel"/>
    <w:tmpl w:val="B380D6D0"/>
    <w:lvl w:ilvl="0" w:tplc="9BFA6DA8">
      <w:start w:val="1"/>
      <w:numFmt w:val="decimal"/>
      <w:lvlText w:val="%1."/>
      <w:lvlJc w:val="left"/>
      <w:pPr>
        <w:ind w:left="503" w:hanging="284"/>
      </w:pPr>
      <w:rPr>
        <w:rFonts w:hint="default"/>
        <w:spacing w:val="-1"/>
        <w:w w:val="100"/>
        <w:lang w:val="en-US" w:eastAsia="en-US" w:bidi="ar-SA"/>
      </w:rPr>
    </w:lvl>
    <w:lvl w:ilvl="1" w:tplc="53C6372C">
      <w:start w:val="1"/>
      <w:numFmt w:val="lowerLetter"/>
      <w:lvlText w:val="%2)"/>
      <w:lvlJc w:val="left"/>
      <w:pPr>
        <w:ind w:left="940" w:hanging="360"/>
      </w:pPr>
      <w:rPr>
        <w:rFonts w:ascii="Trebuchet MS" w:eastAsia="Trebuchet MS" w:hAnsi="Trebuchet MS" w:cs="Trebuchet MS" w:hint="default"/>
        <w:b w:val="0"/>
        <w:bCs w:val="0"/>
        <w:i w:val="0"/>
        <w:iCs w:val="0"/>
        <w:spacing w:val="-1"/>
        <w:w w:val="100"/>
        <w:sz w:val="22"/>
        <w:szCs w:val="22"/>
        <w:lang w:val="en-US" w:eastAsia="en-US" w:bidi="ar-SA"/>
      </w:rPr>
    </w:lvl>
    <w:lvl w:ilvl="2" w:tplc="149AD5D4">
      <w:numFmt w:val="bullet"/>
      <w:lvlText w:val="•"/>
      <w:lvlJc w:val="left"/>
      <w:pPr>
        <w:ind w:left="1887" w:hanging="360"/>
      </w:pPr>
      <w:rPr>
        <w:rFonts w:hint="default"/>
        <w:lang w:val="en-US" w:eastAsia="en-US" w:bidi="ar-SA"/>
      </w:rPr>
    </w:lvl>
    <w:lvl w:ilvl="3" w:tplc="A156EB8C">
      <w:numFmt w:val="bullet"/>
      <w:lvlText w:val="•"/>
      <w:lvlJc w:val="left"/>
      <w:pPr>
        <w:ind w:left="2835" w:hanging="360"/>
      </w:pPr>
      <w:rPr>
        <w:rFonts w:hint="default"/>
        <w:lang w:val="en-US" w:eastAsia="en-US" w:bidi="ar-SA"/>
      </w:rPr>
    </w:lvl>
    <w:lvl w:ilvl="4" w:tplc="03482F54">
      <w:numFmt w:val="bullet"/>
      <w:lvlText w:val="•"/>
      <w:lvlJc w:val="left"/>
      <w:pPr>
        <w:ind w:left="3782" w:hanging="360"/>
      </w:pPr>
      <w:rPr>
        <w:rFonts w:hint="default"/>
        <w:lang w:val="en-US" w:eastAsia="en-US" w:bidi="ar-SA"/>
      </w:rPr>
    </w:lvl>
    <w:lvl w:ilvl="5" w:tplc="F5185CD4">
      <w:numFmt w:val="bullet"/>
      <w:lvlText w:val="•"/>
      <w:lvlJc w:val="left"/>
      <w:pPr>
        <w:ind w:left="4730" w:hanging="360"/>
      </w:pPr>
      <w:rPr>
        <w:rFonts w:hint="default"/>
        <w:lang w:val="en-US" w:eastAsia="en-US" w:bidi="ar-SA"/>
      </w:rPr>
    </w:lvl>
    <w:lvl w:ilvl="6" w:tplc="A84AB296">
      <w:numFmt w:val="bullet"/>
      <w:lvlText w:val="•"/>
      <w:lvlJc w:val="left"/>
      <w:pPr>
        <w:ind w:left="5678" w:hanging="360"/>
      </w:pPr>
      <w:rPr>
        <w:rFonts w:hint="default"/>
        <w:lang w:val="en-US" w:eastAsia="en-US" w:bidi="ar-SA"/>
      </w:rPr>
    </w:lvl>
    <w:lvl w:ilvl="7" w:tplc="CDFCF84A">
      <w:numFmt w:val="bullet"/>
      <w:lvlText w:val="•"/>
      <w:lvlJc w:val="left"/>
      <w:pPr>
        <w:ind w:left="6625" w:hanging="360"/>
      </w:pPr>
      <w:rPr>
        <w:rFonts w:hint="default"/>
        <w:lang w:val="en-US" w:eastAsia="en-US" w:bidi="ar-SA"/>
      </w:rPr>
    </w:lvl>
    <w:lvl w:ilvl="8" w:tplc="E3FE30D2">
      <w:numFmt w:val="bullet"/>
      <w:lvlText w:val="•"/>
      <w:lvlJc w:val="left"/>
      <w:pPr>
        <w:ind w:left="7573" w:hanging="360"/>
      </w:pPr>
      <w:rPr>
        <w:rFonts w:hint="default"/>
        <w:lang w:val="en-US" w:eastAsia="en-US" w:bidi="ar-SA"/>
      </w:rPr>
    </w:lvl>
  </w:abstractNum>
  <w:num w:numId="1" w16cid:durableId="27688572">
    <w:abstractNumId w:val="0"/>
  </w:num>
  <w:num w:numId="2" w16cid:durableId="1052072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361"/>
    <w:rsid w:val="00037461"/>
    <w:rsid w:val="000A6CDA"/>
    <w:rsid w:val="000B2581"/>
    <w:rsid w:val="001012C7"/>
    <w:rsid w:val="00104A6A"/>
    <w:rsid w:val="0012104B"/>
    <w:rsid w:val="00145B5C"/>
    <w:rsid w:val="00180EDC"/>
    <w:rsid w:val="001F1277"/>
    <w:rsid w:val="002437F2"/>
    <w:rsid w:val="00294E37"/>
    <w:rsid w:val="002E2361"/>
    <w:rsid w:val="00303370"/>
    <w:rsid w:val="00356E71"/>
    <w:rsid w:val="00443FD5"/>
    <w:rsid w:val="00454BB2"/>
    <w:rsid w:val="004B3E97"/>
    <w:rsid w:val="004D5BA5"/>
    <w:rsid w:val="00573F7E"/>
    <w:rsid w:val="006B55DC"/>
    <w:rsid w:val="006D4004"/>
    <w:rsid w:val="006D5491"/>
    <w:rsid w:val="00704873"/>
    <w:rsid w:val="007A3BD3"/>
    <w:rsid w:val="0080719F"/>
    <w:rsid w:val="009111DD"/>
    <w:rsid w:val="00A30D78"/>
    <w:rsid w:val="00A35640"/>
    <w:rsid w:val="00AF2812"/>
    <w:rsid w:val="00B00F50"/>
    <w:rsid w:val="00B46E43"/>
    <w:rsid w:val="00CB0189"/>
    <w:rsid w:val="00D17EFE"/>
    <w:rsid w:val="00D40679"/>
    <w:rsid w:val="00D9164F"/>
    <w:rsid w:val="00DD47D2"/>
    <w:rsid w:val="00EC3EA1"/>
    <w:rsid w:val="00F22FA1"/>
    <w:rsid w:val="00F67C4C"/>
    <w:rsid w:val="00F71D66"/>
    <w:rsid w:val="00FB2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BB9E9"/>
  <w15:docId w15:val="{3FE471E9-2AD6-49C8-8E13-36A72A6E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en-GB"/>
    </w:rPr>
  </w:style>
  <w:style w:type="paragraph" w:styleId="Heading1">
    <w:name w:val="heading 1"/>
    <w:basedOn w:val="Normal"/>
    <w:uiPriority w:val="9"/>
    <w:qFormat/>
    <w:pPr>
      <w:ind w:left="498" w:hanging="27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98" w:hanging="279"/>
    </w:pPr>
  </w:style>
  <w:style w:type="paragraph" w:customStyle="1" w:styleId="TableParagraph">
    <w:name w:val="Table Paragraph"/>
    <w:basedOn w:val="Normal"/>
    <w:uiPriority w:val="1"/>
    <w:qFormat/>
    <w:pPr>
      <w:spacing w:before="1"/>
      <w:ind w:left="107"/>
    </w:pPr>
  </w:style>
  <w:style w:type="paragraph" w:styleId="Revision">
    <w:name w:val="Revision"/>
    <w:hidden/>
    <w:uiPriority w:val="99"/>
    <w:semiHidden/>
    <w:rsid w:val="002437F2"/>
    <w:pPr>
      <w:widowControl/>
      <w:autoSpaceDE/>
      <w:autoSpaceDN/>
    </w:pPr>
    <w:rPr>
      <w:rFonts w:ascii="Trebuchet MS" w:eastAsia="Trebuchet MS" w:hAnsi="Trebuchet MS" w:cs="Trebuchet MS"/>
    </w:rPr>
  </w:style>
  <w:style w:type="paragraph" w:styleId="Footer">
    <w:name w:val="footer"/>
    <w:basedOn w:val="Normal"/>
    <w:link w:val="FooterChar"/>
    <w:uiPriority w:val="99"/>
    <w:unhideWhenUsed/>
    <w:rsid w:val="00704873"/>
    <w:pPr>
      <w:tabs>
        <w:tab w:val="center" w:pos="4513"/>
        <w:tab w:val="right" w:pos="9026"/>
      </w:tabs>
    </w:pPr>
  </w:style>
  <w:style w:type="character" w:customStyle="1" w:styleId="FooterChar">
    <w:name w:val="Footer Char"/>
    <w:basedOn w:val="DefaultParagraphFont"/>
    <w:link w:val="Footer"/>
    <w:uiPriority w:val="99"/>
    <w:rsid w:val="00704873"/>
    <w:rPr>
      <w:rFonts w:ascii="Trebuchet MS" w:eastAsia="Trebuchet MS" w:hAnsi="Trebuchet MS" w:cs="Trebuchet MS"/>
      <w:lang w:val="en-GB"/>
    </w:rPr>
  </w:style>
  <w:style w:type="paragraph" w:styleId="Header">
    <w:name w:val="header"/>
    <w:basedOn w:val="Normal"/>
    <w:link w:val="HeaderChar"/>
    <w:uiPriority w:val="99"/>
    <w:semiHidden/>
    <w:unhideWhenUsed/>
    <w:rsid w:val="00AF2812"/>
    <w:pPr>
      <w:tabs>
        <w:tab w:val="center" w:pos="4513"/>
        <w:tab w:val="right" w:pos="9026"/>
      </w:tabs>
    </w:pPr>
  </w:style>
  <w:style w:type="character" w:customStyle="1" w:styleId="HeaderChar">
    <w:name w:val="Header Char"/>
    <w:basedOn w:val="DefaultParagraphFont"/>
    <w:link w:val="Header"/>
    <w:uiPriority w:val="99"/>
    <w:semiHidden/>
    <w:rsid w:val="00AF2812"/>
    <w:rPr>
      <w:rFonts w:ascii="Trebuchet MS" w:eastAsia="Trebuchet MS" w:hAnsi="Trebuchet MS" w:cs="Trebuchet M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a.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fd5da4-30ba-4d88-98e1-963edc3900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B7E44D7653474F8062AD9B52C46E58" ma:contentTypeVersion="15" ma:contentTypeDescription="Crée un document." ma:contentTypeScope="" ma:versionID="46e2249f3d599d8b6aa113c5935ea2c2">
  <xsd:schema xmlns:xsd="http://www.w3.org/2001/XMLSchema" xmlns:xs="http://www.w3.org/2001/XMLSchema" xmlns:p="http://schemas.microsoft.com/office/2006/metadata/properties" xmlns:ns3="3bfd5da4-30ba-4d88-98e1-963edc390054" xmlns:ns4="697bd8e3-c2b3-4dd0-a3b8-6935f6d49a30" targetNamespace="http://schemas.microsoft.com/office/2006/metadata/properties" ma:root="true" ma:fieldsID="9f365f4487d471e5e465d9121eee1886" ns3:_="" ns4:_="">
    <xsd:import namespace="3bfd5da4-30ba-4d88-98e1-963edc390054"/>
    <xsd:import namespace="697bd8e3-c2b3-4dd0-a3b8-6935f6d49a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d5da4-30ba-4d88-98e1-963edc390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7bd8e3-c2b3-4dd0-a3b8-6935f6d49a30"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CE98A8-1420-4980-B7F7-75C531080D8E}">
  <ds:schemaRefs>
    <ds:schemaRef ds:uri="http://schemas.microsoft.com/sharepoint/v3/contenttype/forms"/>
  </ds:schemaRefs>
</ds:datastoreItem>
</file>

<file path=customXml/itemProps2.xml><?xml version="1.0" encoding="utf-8"?>
<ds:datastoreItem xmlns:ds="http://schemas.openxmlformats.org/officeDocument/2006/customXml" ds:itemID="{8D637957-8D12-4EB7-B05E-B18FAB371ADF}">
  <ds:schemaRefs>
    <ds:schemaRef ds:uri="http://purl.org/dc/dcmitype/"/>
    <ds:schemaRef ds:uri="http://schemas.openxmlformats.org/package/2006/metadata/core-properties"/>
    <ds:schemaRef ds:uri="3bfd5da4-30ba-4d88-98e1-963edc390054"/>
    <ds:schemaRef ds:uri="http://purl.org/dc/elements/1.1/"/>
    <ds:schemaRef ds:uri="http://schemas.microsoft.com/office/infopath/2007/PartnerControls"/>
    <ds:schemaRef ds:uri="http://www.w3.org/XML/1998/namespace"/>
    <ds:schemaRef ds:uri="http://schemas.microsoft.com/office/2006/documentManagement/types"/>
    <ds:schemaRef ds:uri="697bd8e3-c2b3-4dd0-a3b8-6935f6d49a30"/>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6A8D4B5-065D-46D8-9B32-208817B5E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d5da4-30ba-4d88-98e1-963edc390054"/>
    <ds:schemaRef ds:uri="697bd8e3-c2b3-4dd0-a3b8-6935f6d49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f64902a-104a-4642-a461-a3d9eb3752f4}" enabled="1" method="Standard" siteId="{be0be093-a2ad-444c-93d9-5626e83beefc}"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2</Pages>
  <Words>847</Words>
  <Characters>4828</Characters>
  <Application>Microsoft Office Word</Application>
  <DocSecurity>0</DocSecurity>
  <Lines>40</Lines>
  <Paragraphs>11</Paragraphs>
  <ScaleCrop>false</ScaleCrop>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MEMBERS OF THE ROAD EMULSION ASSOCIATION</dc:title>
  <dc:creator>Bob Welton</dc:creator>
  <cp:lastModifiedBy>CADEL, Paul (Colas Ltd)</cp:lastModifiedBy>
  <cp:revision>29</cp:revision>
  <dcterms:created xsi:type="dcterms:W3CDTF">2023-05-08T14:26:00Z</dcterms:created>
  <dcterms:modified xsi:type="dcterms:W3CDTF">2025-07-29T10:07:00Z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2015-04-07T00:00:00Z</vt:filetime>
  </property>
  <property fmtid="{D5CDD505-2E9C-101B-9397-08002B2CF9AE}" pid="3" name="Creator">
    <vt:lpwstr>Microsoft® Word 2013</vt:lpwstr>
  </property>
  <property fmtid="{D5CDD505-2E9C-101B-9397-08002B2CF9AE}" pid="4" name="LastSaved">
    <vt:filetime>2023-01-24T00:00:00Z</vt:filetime>
  </property>
  <property fmtid="{D5CDD505-2E9C-101B-9397-08002B2CF9AE}" pid="5" name="Producer">
    <vt:lpwstr>Microsoft® Word 2013</vt:lpwstr>
  </property>
  <property fmtid="{D5CDD505-2E9C-101B-9397-08002B2CF9AE}" pid="6" name="MSIP_Label_06b95ba9-d50e-4074-b623-0a9711dc916f_Enabled">
    <vt:lpwstr>true</vt:lpwstr>
  </property>
  <property fmtid="{D5CDD505-2E9C-101B-9397-08002B2CF9AE}" pid="7" name="MSIP_Label_06b95ba9-d50e-4074-b623-0a9711dc916f_SetDate">
    <vt:lpwstr>2023-05-08T14:25:26Z</vt:lpwstr>
  </property>
  <property fmtid="{D5CDD505-2E9C-101B-9397-08002B2CF9AE}" pid="8" name="MSIP_Label_06b95ba9-d50e-4074-b623-0a9711dc916f_Method">
    <vt:lpwstr>Privileged</vt:lpwstr>
  </property>
  <property fmtid="{D5CDD505-2E9C-101B-9397-08002B2CF9AE}" pid="9" name="MSIP_Label_06b95ba9-d50e-4074-b623-0a9711dc916f_Name">
    <vt:lpwstr>[Public]</vt:lpwstr>
  </property>
  <property fmtid="{D5CDD505-2E9C-101B-9397-08002B2CF9AE}" pid="10" name="MSIP_Label_06b95ba9-d50e-4074-b623-0a9711dc916f_SiteId">
    <vt:lpwstr>be0be093-a2ad-444c-93d9-5626e83beefc</vt:lpwstr>
  </property>
  <property fmtid="{D5CDD505-2E9C-101B-9397-08002B2CF9AE}" pid="11" name="MSIP_Label_06b95ba9-d50e-4074-b623-0a9711dc916f_ActionId">
    <vt:lpwstr>d2fe89ce-ca0f-422f-8d0c-5a8781c5fca3</vt:lpwstr>
  </property>
  <property fmtid="{D5CDD505-2E9C-101B-9397-08002B2CF9AE}" pid="12" name="MSIP_Label_06b95ba9-d50e-4074-b623-0a9711dc916f_ContentBits">
    <vt:lpwstr>0</vt:lpwstr>
  </property>
  <property fmtid="{D5CDD505-2E9C-101B-9397-08002B2CF9AE}" pid="13" name="ContentTypeId">
    <vt:lpwstr>0x01010016B7E44D7653474F8062AD9B52C46E58</vt:lpwstr>
  </property>
  <property fmtid="{D5CDD505-2E9C-101B-9397-08002B2CF9AE}" pid="14" name="ClassificationContentMarkingFooterShapeIds">
    <vt:lpwstr>641693d7,1c67e1fb,1e2a0721</vt:lpwstr>
  </property>
  <property fmtid="{D5CDD505-2E9C-101B-9397-08002B2CF9AE}" pid="15" name="ClassificationContentMarkingFooterFontProps">
    <vt:lpwstr>#29cf00,10,Arial</vt:lpwstr>
  </property>
  <property fmtid="{D5CDD505-2E9C-101B-9397-08002B2CF9AE}" pid="16" name="ClassificationContentMarkingFooterText">
    <vt:lpwstr>C2 - COLAS GROUP INTERNAL: Employees and partners who need to know.</vt:lpwstr>
  </property>
</Properties>
</file>