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6380"/>
      </w:tblGrid>
      <w:tr w:rsidR="00E96911" w14:paraId="07841231" w14:textId="77777777" w:rsidTr="00E96911">
        <w:trPr>
          <w:trHeight w:val="1127"/>
        </w:trPr>
        <w:tc>
          <w:tcPr>
            <w:tcW w:w="2988" w:type="dxa"/>
          </w:tcPr>
          <w:p w14:paraId="7A55D503" w14:textId="77777777" w:rsidR="00E96911" w:rsidRDefault="00E96911" w:rsidP="00E96911">
            <w:pPr>
              <w:pStyle w:val="TableParagraph"/>
              <w:spacing w:before="1"/>
              <w:ind w:left="0"/>
              <w:rPr>
                <w:rFonts w:ascii="Times New Roman"/>
                <w:sz w:val="7"/>
              </w:rPr>
            </w:pPr>
          </w:p>
          <w:p w14:paraId="49D9D7AA" w14:textId="77777777" w:rsidR="00E96911" w:rsidRDefault="00E96911" w:rsidP="00E96911">
            <w:pPr>
              <w:pStyle w:val="TableParagraph"/>
              <w:ind w:left="158"/>
              <w:rPr>
                <w:rFonts w:ascii="Times New Roman"/>
                <w:sz w:val="20"/>
              </w:rPr>
            </w:pPr>
            <w:r>
              <w:rPr>
                <w:rFonts w:ascii="Times New Roman"/>
                <w:noProof/>
                <w:sz w:val="20"/>
              </w:rPr>
              <w:drawing>
                <wp:inline distT="0" distB="0" distL="0" distR="0" wp14:anchorId="70BAA888" wp14:editId="43E0553A">
                  <wp:extent cx="1614030" cy="595883"/>
                  <wp:effectExtent l="0" t="0" r="0" b="0"/>
                  <wp:docPr id="1" name="image1.png" descr="A picture containing font, text, graphics,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font, text, graphics, green&#10;&#10;Description automatically generated"/>
                          <pic:cNvPicPr/>
                        </pic:nvPicPr>
                        <pic:blipFill>
                          <a:blip r:embed="rId11" cstate="print"/>
                          <a:stretch>
                            <a:fillRect/>
                          </a:stretch>
                        </pic:blipFill>
                        <pic:spPr>
                          <a:xfrm>
                            <a:off x="0" y="0"/>
                            <a:ext cx="1614030" cy="595883"/>
                          </a:xfrm>
                          <a:prstGeom prst="rect">
                            <a:avLst/>
                          </a:prstGeom>
                        </pic:spPr>
                      </pic:pic>
                    </a:graphicData>
                  </a:graphic>
                </wp:inline>
              </w:drawing>
            </w:r>
          </w:p>
        </w:tc>
        <w:tc>
          <w:tcPr>
            <w:tcW w:w="6380" w:type="dxa"/>
          </w:tcPr>
          <w:p w14:paraId="45336D19" w14:textId="40CCC48F" w:rsidR="00E96911" w:rsidRDefault="00E96911" w:rsidP="00E96911">
            <w:pPr>
              <w:pStyle w:val="TableParagraph"/>
              <w:spacing w:before="11" w:line="256" w:lineRule="auto"/>
              <w:ind w:right="1483"/>
              <w:rPr>
                <w:b/>
                <w:sz w:val="32"/>
              </w:rPr>
            </w:pPr>
            <w:r>
              <w:rPr>
                <w:b/>
                <w:sz w:val="32"/>
              </w:rPr>
              <w:t>Technical</w:t>
            </w:r>
            <w:r>
              <w:rPr>
                <w:b/>
                <w:spacing w:val="-16"/>
                <w:sz w:val="32"/>
              </w:rPr>
              <w:t xml:space="preserve"> </w:t>
            </w:r>
            <w:r>
              <w:rPr>
                <w:b/>
                <w:sz w:val="32"/>
              </w:rPr>
              <w:t>Data</w:t>
            </w:r>
            <w:r>
              <w:rPr>
                <w:b/>
                <w:spacing w:val="-16"/>
                <w:sz w:val="32"/>
              </w:rPr>
              <w:t xml:space="preserve"> </w:t>
            </w:r>
            <w:r>
              <w:rPr>
                <w:b/>
                <w:sz w:val="32"/>
              </w:rPr>
              <w:t>Sheet</w:t>
            </w:r>
            <w:r>
              <w:rPr>
                <w:b/>
                <w:spacing w:val="-16"/>
                <w:sz w:val="32"/>
              </w:rPr>
              <w:t xml:space="preserve"> </w:t>
            </w:r>
            <w:r>
              <w:rPr>
                <w:b/>
                <w:sz w:val="32"/>
              </w:rPr>
              <w:t xml:space="preserve">No.1 </w:t>
            </w:r>
            <w:r w:rsidRPr="00E96911">
              <w:rPr>
                <w:b/>
                <w:color w:val="87BE2A"/>
                <w:sz w:val="32"/>
              </w:rPr>
              <w:t>Bitumen Road Em</w:t>
            </w:r>
            <w:r w:rsidRPr="00F97021">
              <w:rPr>
                <w:b/>
                <w:color w:val="92D050"/>
                <w:sz w:val="32"/>
              </w:rPr>
              <w:t>u</w:t>
            </w:r>
            <w:r w:rsidRPr="00E96911">
              <w:rPr>
                <w:b/>
                <w:color w:val="87BE2A"/>
                <w:sz w:val="32"/>
              </w:rPr>
              <w:t>lsion</w:t>
            </w:r>
          </w:p>
          <w:p w14:paraId="60ED37D7" w14:textId="4BC05F5A" w:rsidR="00E96911" w:rsidRDefault="00E96911" w:rsidP="00E96911">
            <w:pPr>
              <w:pStyle w:val="TableParagraph"/>
              <w:spacing w:line="232" w:lineRule="exact"/>
              <w:rPr>
                <w:sz w:val="20"/>
              </w:rPr>
            </w:pPr>
            <w:r>
              <w:rPr>
                <w:sz w:val="20"/>
              </w:rPr>
              <w:t>Revised</w:t>
            </w:r>
            <w:r>
              <w:rPr>
                <w:spacing w:val="-11"/>
                <w:sz w:val="20"/>
              </w:rPr>
              <w:t xml:space="preserve"> </w:t>
            </w:r>
            <w:r>
              <w:rPr>
                <w:sz w:val="20"/>
              </w:rPr>
              <w:t>by</w:t>
            </w:r>
            <w:r>
              <w:rPr>
                <w:spacing w:val="-10"/>
                <w:sz w:val="20"/>
              </w:rPr>
              <w:t xml:space="preserve"> </w:t>
            </w:r>
            <w:r>
              <w:rPr>
                <w:sz w:val="20"/>
              </w:rPr>
              <w:t>the</w:t>
            </w:r>
            <w:r>
              <w:rPr>
                <w:spacing w:val="-10"/>
                <w:sz w:val="20"/>
              </w:rPr>
              <w:t xml:space="preserve"> </w:t>
            </w:r>
            <w:r>
              <w:rPr>
                <w:sz w:val="20"/>
              </w:rPr>
              <w:t>Association’s</w:t>
            </w:r>
            <w:r>
              <w:rPr>
                <w:spacing w:val="-8"/>
                <w:sz w:val="20"/>
              </w:rPr>
              <w:t xml:space="preserve"> </w:t>
            </w:r>
            <w:r>
              <w:rPr>
                <w:sz w:val="20"/>
              </w:rPr>
              <w:t>Technical</w:t>
            </w:r>
            <w:r>
              <w:rPr>
                <w:spacing w:val="-11"/>
                <w:sz w:val="20"/>
              </w:rPr>
              <w:t xml:space="preserve"> </w:t>
            </w:r>
            <w:r>
              <w:rPr>
                <w:sz w:val="20"/>
              </w:rPr>
              <w:t>Committee</w:t>
            </w:r>
            <w:r>
              <w:rPr>
                <w:spacing w:val="-6"/>
                <w:sz w:val="20"/>
              </w:rPr>
              <w:t xml:space="preserve"> </w:t>
            </w:r>
            <w:r>
              <w:rPr>
                <w:sz w:val="20"/>
              </w:rPr>
              <w:t>-</w:t>
            </w:r>
            <w:r>
              <w:rPr>
                <w:spacing w:val="-11"/>
                <w:sz w:val="20"/>
              </w:rPr>
              <w:t xml:space="preserve"> </w:t>
            </w:r>
            <w:r w:rsidR="00B76979">
              <w:rPr>
                <w:sz w:val="20"/>
                <w:lang w:val="en-GB"/>
              </w:rPr>
              <w:t>Nov</w:t>
            </w:r>
            <w:r w:rsidR="006019F1" w:rsidRPr="00B76979">
              <w:rPr>
                <w:sz w:val="20"/>
                <w:lang w:val="en-GB"/>
              </w:rPr>
              <w:t>ember</w:t>
            </w:r>
            <w:r>
              <w:rPr>
                <w:sz w:val="20"/>
              </w:rPr>
              <w:t xml:space="preserve"> 202</w:t>
            </w:r>
            <w:r w:rsidR="00E640C7">
              <w:rPr>
                <w:sz w:val="20"/>
              </w:rPr>
              <w:t>5</w:t>
            </w:r>
          </w:p>
        </w:tc>
      </w:tr>
    </w:tbl>
    <w:p w14:paraId="4C02FA42" w14:textId="77777777" w:rsidR="00691499" w:rsidRPr="006E3838" w:rsidRDefault="00691499" w:rsidP="00E96911">
      <w:pPr>
        <w:rPr>
          <w:rFonts w:ascii="Trebuchet MS" w:hAnsi="Trebuchet MS"/>
        </w:rPr>
      </w:pPr>
    </w:p>
    <w:p w14:paraId="30FA671B" w14:textId="115247F6" w:rsidR="0067766E" w:rsidRPr="00EF2575" w:rsidRDefault="0067766E" w:rsidP="00E96911">
      <w:pPr>
        <w:pStyle w:val="ListParagraph"/>
        <w:numPr>
          <w:ilvl w:val="0"/>
          <w:numId w:val="1"/>
        </w:numPr>
        <w:rPr>
          <w:rFonts w:ascii="Trebuchet MS" w:hAnsi="Trebuchet MS"/>
          <w:b/>
          <w:bCs/>
        </w:rPr>
      </w:pPr>
      <w:r w:rsidRPr="00EF2575">
        <w:rPr>
          <w:rFonts w:ascii="Trebuchet MS" w:hAnsi="Trebuchet MS"/>
          <w:b/>
          <w:bCs/>
        </w:rPr>
        <w:t xml:space="preserve">Introduction </w:t>
      </w:r>
    </w:p>
    <w:p w14:paraId="6313B5A6" w14:textId="3E8A704C" w:rsidR="0067766E" w:rsidRPr="006E3838" w:rsidRDefault="0067766E" w:rsidP="00052267">
      <w:pPr>
        <w:jc w:val="both"/>
        <w:rPr>
          <w:rFonts w:ascii="Trebuchet MS" w:hAnsi="Trebuchet MS"/>
        </w:rPr>
      </w:pPr>
      <w:r w:rsidRPr="006E3838">
        <w:rPr>
          <w:rFonts w:ascii="Trebuchet MS" w:hAnsi="Trebuchet MS"/>
        </w:rPr>
        <w:t>Bitumen is a product from the distillation of crude petroleum and is produced in a wide range of grades whose properties vary from hard and brittle to soft and viscous at service temperatures. Many of these grades are used for road maintenance and construction and to facilitate i</w:t>
      </w:r>
      <w:r w:rsidR="005447CA">
        <w:rPr>
          <w:rFonts w:ascii="Trebuchet MS" w:hAnsi="Trebuchet MS"/>
        </w:rPr>
        <w:t>t</w:t>
      </w:r>
      <w:r w:rsidRPr="006E3838">
        <w:rPr>
          <w:rFonts w:ascii="Trebuchet MS" w:hAnsi="Trebuchet MS"/>
        </w:rPr>
        <w:t xml:space="preserve">s </w:t>
      </w:r>
      <w:r w:rsidR="005447CA" w:rsidRPr="006E3838">
        <w:rPr>
          <w:rFonts w:ascii="Trebuchet MS" w:hAnsi="Trebuchet MS"/>
        </w:rPr>
        <w:t xml:space="preserve">use </w:t>
      </w:r>
      <w:r w:rsidR="005447CA">
        <w:rPr>
          <w:rFonts w:ascii="Trebuchet MS" w:hAnsi="Trebuchet MS"/>
        </w:rPr>
        <w:t xml:space="preserve">it is </w:t>
      </w:r>
      <w:r w:rsidRPr="006E3838">
        <w:rPr>
          <w:rFonts w:ascii="Trebuchet MS" w:hAnsi="Trebuchet MS"/>
        </w:rPr>
        <w:t xml:space="preserve">necessary to temporarily reduce their viscosity. This reduction can be achieved </w:t>
      </w:r>
      <w:proofErr w:type="gramStart"/>
      <w:r w:rsidRPr="006E3838">
        <w:rPr>
          <w:rFonts w:ascii="Trebuchet MS" w:hAnsi="Trebuchet MS"/>
        </w:rPr>
        <w:t>by the use of</w:t>
      </w:r>
      <w:proofErr w:type="gramEnd"/>
      <w:r w:rsidRPr="006E3838">
        <w:rPr>
          <w:rFonts w:ascii="Trebuchet MS" w:hAnsi="Trebuchet MS"/>
        </w:rPr>
        <w:t xml:space="preserve"> solvents, or by applying heat, or by a combination of solvents and heat, or by emulsification. </w:t>
      </w:r>
    </w:p>
    <w:p w14:paraId="383B16E6" w14:textId="77777777" w:rsidR="0067766E" w:rsidRPr="006E3838" w:rsidRDefault="0067766E" w:rsidP="00E96911">
      <w:pPr>
        <w:rPr>
          <w:rFonts w:ascii="Trebuchet MS" w:hAnsi="Trebuchet MS"/>
        </w:rPr>
      </w:pPr>
    </w:p>
    <w:p w14:paraId="478C7892" w14:textId="72FA598B" w:rsidR="0067766E" w:rsidRPr="00BA7483" w:rsidRDefault="0067766E" w:rsidP="00E96911">
      <w:pPr>
        <w:pStyle w:val="ListParagraph"/>
        <w:numPr>
          <w:ilvl w:val="0"/>
          <w:numId w:val="1"/>
        </w:numPr>
        <w:rPr>
          <w:rFonts w:ascii="Trebuchet MS" w:hAnsi="Trebuchet MS"/>
          <w:b/>
          <w:bCs/>
        </w:rPr>
      </w:pPr>
      <w:r w:rsidRPr="00BA7483">
        <w:rPr>
          <w:rFonts w:ascii="Trebuchet MS" w:hAnsi="Trebuchet MS"/>
          <w:b/>
          <w:bCs/>
        </w:rPr>
        <w:t xml:space="preserve">Bitumen Road Emulsion </w:t>
      </w:r>
    </w:p>
    <w:p w14:paraId="74A86AC9" w14:textId="293B0D26" w:rsidR="0067766E" w:rsidRPr="006E3838" w:rsidRDefault="0067766E" w:rsidP="00052267">
      <w:pPr>
        <w:jc w:val="both"/>
        <w:rPr>
          <w:rFonts w:ascii="Trebuchet MS" w:hAnsi="Trebuchet MS"/>
        </w:rPr>
      </w:pPr>
      <w:r w:rsidRPr="006E3838">
        <w:rPr>
          <w:rFonts w:ascii="Trebuchet MS" w:hAnsi="Trebuchet MS"/>
        </w:rPr>
        <w:t xml:space="preserve">Bitumen emulsions are heterogeneous, two-phase fluid systems consisting of two immiscible liquids, bitumen and water, stabilised by an emulsifier. The bitumen is dispersed throughout the continuous aqueous phase in the form of discrete particles, typically 1.0 to 10 microns in diameter, which are held in suspension by electrostatic charges imparted to the bitumen particles by an emulsifier. Emulsions in which the bitumen particles are positively charged are known as Cationic Emulsions and those in which the particles are negatively charged as Anionic Emulsions. It is vitally important that the two types of emulsion are never mixed as this causes rapid coagulation of both. </w:t>
      </w:r>
    </w:p>
    <w:p w14:paraId="5974288B" w14:textId="77777777" w:rsidR="0067766E" w:rsidRPr="006E3838" w:rsidRDefault="0067766E" w:rsidP="00E96911">
      <w:pPr>
        <w:rPr>
          <w:rFonts w:ascii="Trebuchet MS" w:hAnsi="Trebuchet MS"/>
        </w:rPr>
      </w:pPr>
    </w:p>
    <w:p w14:paraId="63304C63" w14:textId="77777777" w:rsidR="0067766E" w:rsidRPr="00BA7483" w:rsidRDefault="0067766E" w:rsidP="00E96911">
      <w:pPr>
        <w:rPr>
          <w:rFonts w:ascii="Trebuchet MS" w:hAnsi="Trebuchet MS"/>
          <w:b/>
          <w:bCs/>
        </w:rPr>
      </w:pPr>
      <w:r w:rsidRPr="00BA7483">
        <w:rPr>
          <w:rFonts w:ascii="Trebuchet MS" w:hAnsi="Trebuchet MS"/>
          <w:b/>
          <w:bCs/>
        </w:rPr>
        <w:t xml:space="preserve">2.1 Characteristics </w:t>
      </w:r>
    </w:p>
    <w:p w14:paraId="51B9BBC7" w14:textId="1CCB9338" w:rsidR="0067766E" w:rsidRPr="006E3838" w:rsidRDefault="0067766E" w:rsidP="00551768">
      <w:pPr>
        <w:jc w:val="both"/>
        <w:rPr>
          <w:rFonts w:ascii="Trebuchet MS" w:hAnsi="Trebuchet MS"/>
        </w:rPr>
      </w:pPr>
      <w:r w:rsidRPr="006E3838">
        <w:rPr>
          <w:rFonts w:ascii="Trebuchet MS" w:hAnsi="Trebuchet MS"/>
        </w:rPr>
        <w:t xml:space="preserve">The main advantage of Bitumen Road Emulsions is that the relatively high viscosity of cold bitumen is retained in a form which can be used easily at comparatively low ambient temperatures, such that when the bitumen is released from the emulsion the correct grade is made available for its intended purpose. The process whereby the bitumen is released from the emulsion is known as “breaking” and involves the formation of a continuous film of bitumen from the individual discrete particles originally present in the emulsion. The breaking of Anionic bitumen emulsions involves the substantial removal of water, mainly by evaporation but also by absorption through surfaces in contact, particularly those of mineral aggregates. For Cationic emulsions a significant factor which contributes towards the breaking, in addition to removal of water, is a physiochemical effect which involves adsorption of positively charged emulsifiers on to negatively charged surfaces in contact, thus assisting in the destabilisation of the emulsion. For this reason, Cationic emulsions possess good adhesive properties with respect to adhesion of the residual bitumen to mineral aggregates and are by far the most widely used type of emulsion used in road applications in the UK. Anionic emulsions are the most widely used in </w:t>
      </w:r>
      <w:r w:rsidR="00551768" w:rsidRPr="006E3838">
        <w:rPr>
          <w:rFonts w:ascii="Trebuchet MS" w:hAnsi="Trebuchet MS"/>
        </w:rPr>
        <w:t>non-road</w:t>
      </w:r>
      <w:r w:rsidRPr="006E3838">
        <w:rPr>
          <w:rFonts w:ascii="Trebuchet MS" w:hAnsi="Trebuchet MS"/>
        </w:rPr>
        <w:t xml:space="preserve"> or “industrial” applications. The intrinsic rate of break of bitumen emulsions is controlled by the careful </w:t>
      </w:r>
      <w:r w:rsidR="00131A70">
        <w:rPr>
          <w:rFonts w:ascii="Trebuchet MS" w:hAnsi="Trebuchet MS"/>
        </w:rPr>
        <w:t xml:space="preserve">selection of </w:t>
      </w:r>
      <w:r w:rsidRPr="006E3838">
        <w:rPr>
          <w:rFonts w:ascii="Trebuchet MS" w:hAnsi="Trebuchet MS"/>
        </w:rPr>
        <w:t>emulsifier</w:t>
      </w:r>
      <w:r w:rsidR="00131A70">
        <w:rPr>
          <w:rFonts w:ascii="Trebuchet MS" w:hAnsi="Trebuchet MS"/>
        </w:rPr>
        <w:t>s</w:t>
      </w:r>
      <w:r w:rsidRPr="006E3838">
        <w:rPr>
          <w:rFonts w:ascii="Trebuchet MS" w:hAnsi="Trebuchet MS"/>
        </w:rPr>
        <w:t xml:space="preserve"> </w:t>
      </w:r>
      <w:r w:rsidR="005447CA">
        <w:rPr>
          <w:rFonts w:ascii="Trebuchet MS" w:hAnsi="Trebuchet MS"/>
        </w:rPr>
        <w:t xml:space="preserve">used </w:t>
      </w:r>
      <w:r w:rsidR="00131A70">
        <w:rPr>
          <w:rFonts w:ascii="Trebuchet MS" w:hAnsi="Trebuchet MS"/>
        </w:rPr>
        <w:t xml:space="preserve">in </w:t>
      </w:r>
      <w:r w:rsidRPr="006E3838">
        <w:rPr>
          <w:rFonts w:ascii="Trebuchet MS" w:hAnsi="Trebuchet MS"/>
        </w:rPr>
        <w:t xml:space="preserve">the emulsion during manufacture and can be selected to be from very rapid to very slow depending upon the </w:t>
      </w:r>
      <w:proofErr w:type="gramStart"/>
      <w:r w:rsidR="427C70CF" w:rsidRPr="006E3838">
        <w:rPr>
          <w:rFonts w:ascii="Trebuchet MS" w:hAnsi="Trebuchet MS"/>
        </w:rPr>
        <w:t>particular application</w:t>
      </w:r>
      <w:proofErr w:type="gramEnd"/>
      <w:r w:rsidRPr="006E3838">
        <w:rPr>
          <w:rFonts w:ascii="Trebuchet MS" w:hAnsi="Trebuchet MS"/>
        </w:rPr>
        <w:t xml:space="preserve">. Other factors which influence the rate of break in the field include weather conditions and mechanical forces such as rolling, trafficking and mixing operations. </w:t>
      </w:r>
    </w:p>
    <w:p w14:paraId="1E19F7BC" w14:textId="77777777" w:rsidR="0067766E" w:rsidRPr="006E3838" w:rsidRDefault="0067766E" w:rsidP="00E96911">
      <w:pPr>
        <w:rPr>
          <w:rFonts w:ascii="Trebuchet MS" w:hAnsi="Trebuchet MS"/>
        </w:rPr>
      </w:pPr>
    </w:p>
    <w:p w14:paraId="205CF54B" w14:textId="77777777" w:rsidR="0067766E" w:rsidRPr="00BA7483" w:rsidRDefault="0067766E" w:rsidP="00E96911">
      <w:pPr>
        <w:rPr>
          <w:rFonts w:ascii="Trebuchet MS" w:hAnsi="Trebuchet MS"/>
          <w:b/>
          <w:bCs/>
        </w:rPr>
      </w:pPr>
      <w:r w:rsidRPr="00BA7483">
        <w:rPr>
          <w:rFonts w:ascii="Trebuchet MS" w:hAnsi="Trebuchet MS"/>
          <w:b/>
          <w:bCs/>
        </w:rPr>
        <w:lastRenderedPageBreak/>
        <w:t xml:space="preserve">2.2 Specifications </w:t>
      </w:r>
    </w:p>
    <w:p w14:paraId="4FC2266D" w14:textId="043F4258" w:rsidR="0067766E" w:rsidRPr="006E3838" w:rsidRDefault="0067766E" w:rsidP="00551768">
      <w:pPr>
        <w:jc w:val="both"/>
        <w:rPr>
          <w:rFonts w:ascii="Trebuchet MS" w:hAnsi="Trebuchet MS"/>
        </w:rPr>
      </w:pPr>
      <w:r w:rsidRPr="006E3838">
        <w:rPr>
          <w:rFonts w:ascii="Trebuchet MS" w:hAnsi="Trebuchet MS"/>
        </w:rPr>
        <w:t>Historically BS 434-1</w:t>
      </w:r>
      <w:r w:rsidR="00BD5B69">
        <w:rPr>
          <w:rFonts w:ascii="Trebuchet MS" w:hAnsi="Trebuchet MS"/>
        </w:rPr>
        <w:t xml:space="preserve"> [1] d</w:t>
      </w:r>
      <w:r w:rsidRPr="006E3838">
        <w:rPr>
          <w:rFonts w:ascii="Trebuchet MS" w:hAnsi="Trebuchet MS"/>
        </w:rPr>
        <w:t>efined the nomenclature and specifications of bitumen emulsions in the UK. For Anionic emulsions BS 434-1</w:t>
      </w:r>
      <w:r w:rsidR="00A9316C">
        <w:rPr>
          <w:rFonts w:ascii="Trebuchet MS" w:hAnsi="Trebuchet MS"/>
        </w:rPr>
        <w:t xml:space="preserve"> </w:t>
      </w:r>
      <w:r w:rsidRPr="006E3838">
        <w:rPr>
          <w:rFonts w:ascii="Trebuchet MS" w:hAnsi="Trebuchet MS"/>
        </w:rPr>
        <w:t xml:space="preserve">is still in use, but European Standard BS EN 13808 [2] is now used to define the grades of Cationic bituminous emulsions. </w:t>
      </w:r>
    </w:p>
    <w:p w14:paraId="0D0B2367" w14:textId="77777777" w:rsidR="00551768" w:rsidRDefault="00551768" w:rsidP="00E96911">
      <w:pPr>
        <w:rPr>
          <w:rFonts w:ascii="Trebuchet MS" w:hAnsi="Trebuchet MS"/>
          <w:b/>
          <w:bCs/>
        </w:rPr>
      </w:pPr>
    </w:p>
    <w:p w14:paraId="19634109" w14:textId="7001B860" w:rsidR="0067766E" w:rsidRPr="00BA7483" w:rsidRDefault="0067766E" w:rsidP="00E96911">
      <w:pPr>
        <w:rPr>
          <w:rFonts w:ascii="Trebuchet MS" w:hAnsi="Trebuchet MS"/>
          <w:b/>
          <w:bCs/>
        </w:rPr>
      </w:pPr>
      <w:r w:rsidRPr="00BA7483">
        <w:rPr>
          <w:rFonts w:ascii="Trebuchet MS" w:hAnsi="Trebuchet MS"/>
          <w:b/>
          <w:bCs/>
        </w:rPr>
        <w:t xml:space="preserve">2.3 Uses </w:t>
      </w:r>
    </w:p>
    <w:p w14:paraId="3A475270" w14:textId="0B66B784" w:rsidR="0067766E" w:rsidRPr="006E3838" w:rsidRDefault="0067766E" w:rsidP="00551768">
      <w:pPr>
        <w:jc w:val="both"/>
        <w:rPr>
          <w:rFonts w:ascii="Trebuchet MS" w:hAnsi="Trebuchet MS"/>
        </w:rPr>
      </w:pPr>
      <w:r w:rsidRPr="006E3838">
        <w:rPr>
          <w:rFonts w:ascii="Trebuchet MS" w:hAnsi="Trebuchet MS"/>
        </w:rPr>
        <w:t xml:space="preserve">Table 1 provides a summary of the various processes in which emulsions are normally used </w:t>
      </w:r>
      <w:r w:rsidR="00D36F9C">
        <w:rPr>
          <w:rFonts w:ascii="Trebuchet MS" w:hAnsi="Trebuchet MS"/>
        </w:rPr>
        <w:t xml:space="preserve">with references to </w:t>
      </w:r>
      <w:r w:rsidR="00C96D54">
        <w:rPr>
          <w:rFonts w:ascii="Trebuchet MS" w:hAnsi="Trebuchet MS"/>
        </w:rPr>
        <w:t>REA</w:t>
      </w:r>
      <w:r w:rsidRPr="006E3838">
        <w:rPr>
          <w:rFonts w:ascii="Trebuchet MS" w:hAnsi="Trebuchet MS"/>
        </w:rPr>
        <w:t xml:space="preserve"> Technical Data Sheets (that are freely available on </w:t>
      </w:r>
      <w:hyperlink r:id="rId12" w:history="1">
        <w:r w:rsidRPr="006E3838">
          <w:rPr>
            <w:rStyle w:val="Hyperlink"/>
            <w:rFonts w:ascii="Trebuchet MS" w:hAnsi="Trebuchet MS"/>
          </w:rPr>
          <w:t>www.rea.org.uk</w:t>
        </w:r>
      </w:hyperlink>
      <w:r w:rsidRPr="006E3838">
        <w:rPr>
          <w:rFonts w:ascii="Trebuchet MS" w:hAnsi="Trebuchet MS"/>
        </w:rPr>
        <w:t xml:space="preserve">) </w:t>
      </w:r>
      <w:r w:rsidR="00D36F9C">
        <w:rPr>
          <w:rFonts w:ascii="Trebuchet MS" w:hAnsi="Trebuchet MS"/>
        </w:rPr>
        <w:t xml:space="preserve">where further information can be </w:t>
      </w:r>
      <w:r w:rsidR="005A187E">
        <w:rPr>
          <w:rFonts w:ascii="Trebuchet MS" w:hAnsi="Trebuchet MS"/>
        </w:rPr>
        <w:t>found.</w:t>
      </w:r>
    </w:p>
    <w:p w14:paraId="261D2A9D" w14:textId="497DE83F" w:rsidR="0067766E" w:rsidRPr="00BA7483" w:rsidRDefault="0067766E" w:rsidP="00E96911">
      <w:pPr>
        <w:rPr>
          <w:rFonts w:ascii="Trebuchet MS" w:hAnsi="Trebuchet MS"/>
          <w:b/>
          <w:bCs/>
        </w:rPr>
      </w:pPr>
      <w:r w:rsidRPr="00BA7483">
        <w:rPr>
          <w:rFonts w:ascii="Trebuchet MS" w:hAnsi="Trebuchet MS"/>
          <w:b/>
          <w:bCs/>
        </w:rPr>
        <w:t>Table 1</w:t>
      </w:r>
      <w:r w:rsidR="00B72AA8">
        <w:rPr>
          <w:rFonts w:ascii="Trebuchet MS" w:hAnsi="Trebuchet MS"/>
          <w:b/>
          <w:bCs/>
        </w:rPr>
        <w:t>.</w:t>
      </w:r>
      <w:r w:rsidRPr="00BA7483">
        <w:rPr>
          <w:rFonts w:ascii="Trebuchet MS" w:hAnsi="Trebuchet MS"/>
          <w:b/>
          <w:bCs/>
        </w:rPr>
        <w:t xml:space="preserve"> TYPICAL USES OF ROAD EMULSIONS </w:t>
      </w:r>
    </w:p>
    <w:tbl>
      <w:tblPr>
        <w:tblStyle w:val="TableGrid"/>
        <w:tblW w:w="0" w:type="auto"/>
        <w:tblLook w:val="04A0" w:firstRow="1" w:lastRow="0" w:firstColumn="1" w:lastColumn="0" w:noHBand="0" w:noVBand="1"/>
      </w:tblPr>
      <w:tblGrid>
        <w:gridCol w:w="3005"/>
        <w:gridCol w:w="3005"/>
        <w:gridCol w:w="3006"/>
      </w:tblGrid>
      <w:tr w:rsidR="0067766E" w:rsidRPr="006E3838" w14:paraId="42FB7B20" w14:textId="77777777" w:rsidTr="11B50529">
        <w:tc>
          <w:tcPr>
            <w:tcW w:w="3005" w:type="dxa"/>
          </w:tcPr>
          <w:p w14:paraId="0033EA56" w14:textId="5A38E55F" w:rsidR="0067766E" w:rsidRPr="006E3838" w:rsidRDefault="0067766E" w:rsidP="00E96911">
            <w:pPr>
              <w:rPr>
                <w:rFonts w:ascii="Trebuchet MS" w:hAnsi="Trebuchet MS"/>
              </w:rPr>
            </w:pPr>
            <w:r w:rsidRPr="006E3838">
              <w:rPr>
                <w:rFonts w:ascii="Trebuchet MS" w:hAnsi="Trebuchet MS"/>
              </w:rPr>
              <w:t xml:space="preserve">Use </w:t>
            </w:r>
          </w:p>
        </w:tc>
        <w:tc>
          <w:tcPr>
            <w:tcW w:w="3005" w:type="dxa"/>
          </w:tcPr>
          <w:p w14:paraId="62B19FFC" w14:textId="53C45044" w:rsidR="0067766E" w:rsidRPr="006E3838" w:rsidRDefault="0067766E" w:rsidP="00E96911">
            <w:pPr>
              <w:rPr>
                <w:rFonts w:ascii="Trebuchet MS" w:hAnsi="Trebuchet MS"/>
              </w:rPr>
            </w:pPr>
            <w:r w:rsidRPr="006E3838">
              <w:rPr>
                <w:rFonts w:ascii="Trebuchet MS" w:hAnsi="Trebuchet MS"/>
              </w:rPr>
              <w:t>Purpose</w:t>
            </w:r>
          </w:p>
        </w:tc>
        <w:tc>
          <w:tcPr>
            <w:tcW w:w="3006" w:type="dxa"/>
          </w:tcPr>
          <w:p w14:paraId="53536FF9" w14:textId="60BE66C0" w:rsidR="0067766E" w:rsidRPr="006E3838" w:rsidRDefault="0067766E" w:rsidP="00E96911">
            <w:pPr>
              <w:rPr>
                <w:rFonts w:ascii="Trebuchet MS" w:hAnsi="Trebuchet MS"/>
              </w:rPr>
            </w:pPr>
            <w:r w:rsidRPr="006E3838">
              <w:rPr>
                <w:rFonts w:ascii="Trebuchet MS" w:hAnsi="Trebuchet MS"/>
              </w:rPr>
              <w:t>REA TDS Nos</w:t>
            </w:r>
          </w:p>
        </w:tc>
      </w:tr>
      <w:tr w:rsidR="0067766E" w:rsidRPr="006E3838" w14:paraId="2E56C80C" w14:textId="77777777" w:rsidTr="11B50529">
        <w:tc>
          <w:tcPr>
            <w:tcW w:w="3005" w:type="dxa"/>
          </w:tcPr>
          <w:p w14:paraId="44AF4208" w14:textId="40C72BFC" w:rsidR="0067766E" w:rsidRPr="006E3838" w:rsidRDefault="0067766E" w:rsidP="00E96911">
            <w:pPr>
              <w:rPr>
                <w:rFonts w:ascii="Trebuchet MS" w:hAnsi="Trebuchet MS"/>
              </w:rPr>
            </w:pPr>
            <w:r w:rsidRPr="006E3838">
              <w:rPr>
                <w:rFonts w:ascii="Trebuchet MS" w:hAnsi="Trebuchet MS"/>
              </w:rPr>
              <w:t xml:space="preserve">Bond Coat </w:t>
            </w:r>
          </w:p>
        </w:tc>
        <w:tc>
          <w:tcPr>
            <w:tcW w:w="3005" w:type="dxa"/>
          </w:tcPr>
          <w:p w14:paraId="12850AB8" w14:textId="1F75DC42" w:rsidR="0067766E" w:rsidRPr="006E3838" w:rsidRDefault="0067766E" w:rsidP="00E96911">
            <w:pPr>
              <w:rPr>
                <w:rFonts w:ascii="Trebuchet MS" w:hAnsi="Trebuchet MS"/>
              </w:rPr>
            </w:pPr>
            <w:r w:rsidRPr="006E3838">
              <w:rPr>
                <w:rFonts w:ascii="Trebuchet MS" w:hAnsi="Trebuchet MS"/>
              </w:rPr>
              <w:t>Provision of an adhesive film between surfaces</w:t>
            </w:r>
          </w:p>
        </w:tc>
        <w:tc>
          <w:tcPr>
            <w:tcW w:w="3006" w:type="dxa"/>
          </w:tcPr>
          <w:p w14:paraId="14F8F835" w14:textId="33EF284E" w:rsidR="0067766E" w:rsidRPr="006E3838" w:rsidRDefault="0067766E" w:rsidP="00E96911">
            <w:pPr>
              <w:rPr>
                <w:rFonts w:ascii="Trebuchet MS" w:hAnsi="Trebuchet MS"/>
              </w:rPr>
            </w:pPr>
            <w:r w:rsidRPr="006E3838">
              <w:rPr>
                <w:rFonts w:ascii="Trebuchet MS" w:hAnsi="Trebuchet MS"/>
              </w:rPr>
              <w:t>5, 7</w:t>
            </w:r>
          </w:p>
        </w:tc>
      </w:tr>
      <w:tr w:rsidR="0067766E" w:rsidRPr="006E3838" w14:paraId="40D2A916" w14:textId="77777777" w:rsidTr="11B50529">
        <w:tc>
          <w:tcPr>
            <w:tcW w:w="3005" w:type="dxa"/>
          </w:tcPr>
          <w:p w14:paraId="52453014" w14:textId="30AB24D2" w:rsidR="0067766E" w:rsidRPr="006E3838" w:rsidRDefault="0067766E" w:rsidP="00E96911">
            <w:pPr>
              <w:rPr>
                <w:rFonts w:ascii="Trebuchet MS" w:hAnsi="Trebuchet MS"/>
              </w:rPr>
            </w:pPr>
            <w:r w:rsidRPr="006E3838">
              <w:rPr>
                <w:rFonts w:ascii="Trebuchet MS" w:hAnsi="Trebuchet MS"/>
              </w:rPr>
              <w:t xml:space="preserve">Coated Stone </w:t>
            </w:r>
          </w:p>
        </w:tc>
        <w:tc>
          <w:tcPr>
            <w:tcW w:w="3005" w:type="dxa"/>
          </w:tcPr>
          <w:p w14:paraId="43524030" w14:textId="77AB25FF" w:rsidR="0067766E" w:rsidRPr="006E3838" w:rsidRDefault="0067766E" w:rsidP="00E96911">
            <w:pPr>
              <w:rPr>
                <w:rFonts w:ascii="Trebuchet MS" w:hAnsi="Trebuchet MS"/>
              </w:rPr>
            </w:pPr>
            <w:r w:rsidRPr="006E3838">
              <w:rPr>
                <w:rFonts w:ascii="Trebuchet MS" w:hAnsi="Trebuchet MS"/>
              </w:rPr>
              <w:t>Production of macadam for stockpiling</w:t>
            </w:r>
          </w:p>
        </w:tc>
        <w:tc>
          <w:tcPr>
            <w:tcW w:w="3006" w:type="dxa"/>
          </w:tcPr>
          <w:p w14:paraId="457551DF" w14:textId="30B04982" w:rsidR="0067766E" w:rsidRPr="006E3838" w:rsidRDefault="0067766E" w:rsidP="00E96911">
            <w:pPr>
              <w:rPr>
                <w:rFonts w:ascii="Trebuchet MS" w:hAnsi="Trebuchet MS"/>
              </w:rPr>
            </w:pPr>
            <w:r w:rsidRPr="006E3838">
              <w:rPr>
                <w:rFonts w:ascii="Trebuchet MS" w:hAnsi="Trebuchet MS"/>
              </w:rPr>
              <w:t>11</w:t>
            </w:r>
          </w:p>
        </w:tc>
      </w:tr>
      <w:tr w:rsidR="0067766E" w:rsidRPr="006E3838" w14:paraId="62A3C980" w14:textId="77777777" w:rsidTr="11B50529">
        <w:tc>
          <w:tcPr>
            <w:tcW w:w="3005" w:type="dxa"/>
          </w:tcPr>
          <w:p w14:paraId="6CAD78FF" w14:textId="73CAE1AB" w:rsidR="0067766E" w:rsidRPr="006E3838" w:rsidRDefault="0067766E" w:rsidP="00E96911">
            <w:pPr>
              <w:rPr>
                <w:rFonts w:ascii="Trebuchet MS" w:hAnsi="Trebuchet MS"/>
              </w:rPr>
            </w:pPr>
            <w:r w:rsidRPr="006E3838">
              <w:rPr>
                <w:rFonts w:ascii="Trebuchet MS" w:hAnsi="Trebuchet MS"/>
              </w:rPr>
              <w:t xml:space="preserve">Concrete Curing </w:t>
            </w:r>
          </w:p>
        </w:tc>
        <w:tc>
          <w:tcPr>
            <w:tcW w:w="3005" w:type="dxa"/>
          </w:tcPr>
          <w:p w14:paraId="5607BDD4" w14:textId="42C4CA1F" w:rsidR="0067766E" w:rsidRPr="006E3838" w:rsidRDefault="0067766E" w:rsidP="00E96911">
            <w:pPr>
              <w:rPr>
                <w:rFonts w:ascii="Trebuchet MS" w:hAnsi="Trebuchet MS"/>
              </w:rPr>
            </w:pPr>
            <w:r w:rsidRPr="006E3838">
              <w:rPr>
                <w:rFonts w:ascii="Trebuchet MS" w:hAnsi="Trebuchet MS"/>
              </w:rPr>
              <w:t>Curing of pavement quality concrete</w:t>
            </w:r>
          </w:p>
        </w:tc>
        <w:tc>
          <w:tcPr>
            <w:tcW w:w="3006" w:type="dxa"/>
          </w:tcPr>
          <w:p w14:paraId="020A5D23" w14:textId="49404499" w:rsidR="0067766E" w:rsidRPr="006E3838" w:rsidRDefault="0067766E" w:rsidP="00E96911">
            <w:pPr>
              <w:rPr>
                <w:rFonts w:ascii="Trebuchet MS" w:hAnsi="Trebuchet MS"/>
              </w:rPr>
            </w:pPr>
            <w:r w:rsidRPr="006E3838">
              <w:rPr>
                <w:rFonts w:ascii="Trebuchet MS" w:hAnsi="Trebuchet MS"/>
              </w:rPr>
              <w:t>6</w:t>
            </w:r>
          </w:p>
        </w:tc>
      </w:tr>
      <w:tr w:rsidR="0067766E" w:rsidRPr="006E3838" w14:paraId="4F62849D" w14:textId="77777777" w:rsidTr="11B50529">
        <w:tc>
          <w:tcPr>
            <w:tcW w:w="3005" w:type="dxa"/>
          </w:tcPr>
          <w:p w14:paraId="40761FC6" w14:textId="753005D5" w:rsidR="0067766E" w:rsidRPr="006E3838" w:rsidRDefault="0067766E" w:rsidP="00E96911">
            <w:pPr>
              <w:rPr>
                <w:rFonts w:ascii="Trebuchet MS" w:hAnsi="Trebuchet MS"/>
              </w:rPr>
            </w:pPr>
            <w:r w:rsidRPr="006E3838">
              <w:rPr>
                <w:rFonts w:ascii="Trebuchet MS" w:hAnsi="Trebuchet MS"/>
              </w:rPr>
              <w:t xml:space="preserve">Grouting </w:t>
            </w:r>
          </w:p>
        </w:tc>
        <w:tc>
          <w:tcPr>
            <w:tcW w:w="3005" w:type="dxa"/>
          </w:tcPr>
          <w:p w14:paraId="0EADCB78" w14:textId="5D558D02" w:rsidR="0067766E" w:rsidRPr="006E3838" w:rsidRDefault="0067766E" w:rsidP="00E96911">
            <w:pPr>
              <w:rPr>
                <w:rFonts w:ascii="Trebuchet MS" w:hAnsi="Trebuchet MS"/>
              </w:rPr>
            </w:pPr>
            <w:r w:rsidRPr="006E3838">
              <w:rPr>
                <w:rFonts w:ascii="Trebuchet MS" w:hAnsi="Trebuchet MS"/>
              </w:rPr>
              <w:t xml:space="preserve">In-situ stabilisation of </w:t>
            </w:r>
            <w:proofErr w:type="spellStart"/>
            <w:r w:rsidRPr="006E3838">
              <w:rPr>
                <w:rFonts w:ascii="Trebuchet MS" w:hAnsi="Trebuchet MS"/>
              </w:rPr>
              <w:t>surfacings</w:t>
            </w:r>
            <w:proofErr w:type="spellEnd"/>
          </w:p>
        </w:tc>
        <w:tc>
          <w:tcPr>
            <w:tcW w:w="3006" w:type="dxa"/>
          </w:tcPr>
          <w:p w14:paraId="3C637A95" w14:textId="2ADFFD44" w:rsidR="0067766E" w:rsidRPr="006E3838" w:rsidRDefault="0067766E" w:rsidP="00E96911">
            <w:pPr>
              <w:rPr>
                <w:rFonts w:ascii="Trebuchet MS" w:hAnsi="Trebuchet MS"/>
              </w:rPr>
            </w:pPr>
            <w:r w:rsidRPr="006E3838">
              <w:rPr>
                <w:rFonts w:ascii="Trebuchet MS" w:hAnsi="Trebuchet MS"/>
              </w:rPr>
              <w:t>7,</w:t>
            </w:r>
            <w:r w:rsidR="00C03E0C">
              <w:rPr>
                <w:rFonts w:ascii="Trebuchet MS" w:hAnsi="Trebuchet MS"/>
              </w:rPr>
              <w:t xml:space="preserve"> </w:t>
            </w:r>
            <w:r w:rsidRPr="006E3838">
              <w:rPr>
                <w:rFonts w:ascii="Trebuchet MS" w:hAnsi="Trebuchet MS"/>
              </w:rPr>
              <w:t>8</w:t>
            </w:r>
          </w:p>
        </w:tc>
      </w:tr>
      <w:tr w:rsidR="0067766E" w:rsidRPr="006E3838" w14:paraId="3F179A68" w14:textId="77777777" w:rsidTr="11B50529">
        <w:tc>
          <w:tcPr>
            <w:tcW w:w="3005" w:type="dxa"/>
          </w:tcPr>
          <w:p w14:paraId="4DBF8C0A" w14:textId="1D3FE480" w:rsidR="0067766E" w:rsidRPr="006E3838" w:rsidRDefault="0067766E" w:rsidP="00E96911">
            <w:pPr>
              <w:rPr>
                <w:rFonts w:ascii="Trebuchet MS" w:hAnsi="Trebuchet MS"/>
              </w:rPr>
            </w:pPr>
            <w:r w:rsidRPr="006E3838">
              <w:rPr>
                <w:rFonts w:ascii="Trebuchet MS" w:hAnsi="Trebuchet MS"/>
              </w:rPr>
              <w:t xml:space="preserve">Lean Mix </w:t>
            </w:r>
          </w:p>
        </w:tc>
        <w:tc>
          <w:tcPr>
            <w:tcW w:w="3005" w:type="dxa"/>
          </w:tcPr>
          <w:p w14:paraId="486C2FA1" w14:textId="7E9AF17B" w:rsidR="0067766E" w:rsidRPr="006E3838" w:rsidRDefault="0067766E" w:rsidP="00E96911">
            <w:pPr>
              <w:rPr>
                <w:rFonts w:ascii="Trebuchet MS" w:hAnsi="Trebuchet MS"/>
              </w:rPr>
            </w:pPr>
            <w:r w:rsidRPr="006E3838">
              <w:rPr>
                <w:rFonts w:ascii="Trebuchet MS" w:hAnsi="Trebuchet MS"/>
              </w:rPr>
              <w:t>Curing of lean mix and other cementitious bases</w:t>
            </w:r>
          </w:p>
        </w:tc>
        <w:tc>
          <w:tcPr>
            <w:tcW w:w="3006" w:type="dxa"/>
          </w:tcPr>
          <w:p w14:paraId="796BFEB7" w14:textId="372DBD78" w:rsidR="0067766E" w:rsidRPr="006E3838" w:rsidRDefault="0067766E" w:rsidP="00E96911">
            <w:pPr>
              <w:rPr>
                <w:rFonts w:ascii="Trebuchet MS" w:hAnsi="Trebuchet MS"/>
              </w:rPr>
            </w:pPr>
            <w:r w:rsidRPr="006E3838">
              <w:rPr>
                <w:rFonts w:ascii="Trebuchet MS" w:hAnsi="Trebuchet MS"/>
              </w:rPr>
              <w:t>6</w:t>
            </w:r>
          </w:p>
        </w:tc>
      </w:tr>
      <w:tr w:rsidR="0067766E" w:rsidRPr="006E3838" w14:paraId="60AD5537" w14:textId="77777777" w:rsidTr="11B50529">
        <w:tc>
          <w:tcPr>
            <w:tcW w:w="3005" w:type="dxa"/>
          </w:tcPr>
          <w:p w14:paraId="078B5F3A" w14:textId="2515DAEB" w:rsidR="0067766E" w:rsidRPr="006E3838" w:rsidRDefault="0067766E" w:rsidP="00E96911">
            <w:pPr>
              <w:rPr>
                <w:rFonts w:ascii="Trebuchet MS" w:hAnsi="Trebuchet MS"/>
              </w:rPr>
            </w:pPr>
            <w:r w:rsidRPr="006E3838">
              <w:rPr>
                <w:rFonts w:ascii="Trebuchet MS" w:hAnsi="Trebuchet MS"/>
              </w:rPr>
              <w:t xml:space="preserve">Mist Spraying </w:t>
            </w:r>
          </w:p>
        </w:tc>
        <w:tc>
          <w:tcPr>
            <w:tcW w:w="3005" w:type="dxa"/>
          </w:tcPr>
          <w:p w14:paraId="08D0E693" w14:textId="61A101F0" w:rsidR="0067766E" w:rsidRPr="006E3838" w:rsidRDefault="0067766E" w:rsidP="00E96911">
            <w:pPr>
              <w:rPr>
                <w:rFonts w:ascii="Trebuchet MS" w:hAnsi="Trebuchet MS"/>
              </w:rPr>
            </w:pPr>
            <w:r w:rsidRPr="006E3838">
              <w:rPr>
                <w:rFonts w:ascii="Trebuchet MS" w:hAnsi="Trebuchet MS"/>
              </w:rPr>
              <w:t>Rejuvenation of deteriorating surfaces</w:t>
            </w:r>
          </w:p>
        </w:tc>
        <w:tc>
          <w:tcPr>
            <w:tcW w:w="3006" w:type="dxa"/>
          </w:tcPr>
          <w:p w14:paraId="512A5936" w14:textId="527C3413" w:rsidR="0067766E" w:rsidRPr="006E3838" w:rsidRDefault="0067766E" w:rsidP="00E96911">
            <w:pPr>
              <w:rPr>
                <w:rFonts w:ascii="Trebuchet MS" w:hAnsi="Trebuchet MS"/>
              </w:rPr>
            </w:pPr>
            <w:r w:rsidRPr="006E3838">
              <w:rPr>
                <w:rFonts w:ascii="Trebuchet MS" w:hAnsi="Trebuchet MS"/>
              </w:rPr>
              <w:t>12</w:t>
            </w:r>
          </w:p>
        </w:tc>
      </w:tr>
      <w:tr w:rsidR="0067766E" w:rsidRPr="006E3838" w14:paraId="600F62A6" w14:textId="77777777" w:rsidTr="11B50529">
        <w:tc>
          <w:tcPr>
            <w:tcW w:w="3005" w:type="dxa"/>
          </w:tcPr>
          <w:p w14:paraId="74AB0EB2" w14:textId="0131C6F4" w:rsidR="0067766E" w:rsidRPr="006E3838" w:rsidRDefault="0067766E" w:rsidP="00E96911">
            <w:pPr>
              <w:rPr>
                <w:rFonts w:ascii="Trebuchet MS" w:hAnsi="Trebuchet MS"/>
              </w:rPr>
            </w:pPr>
            <w:r w:rsidRPr="006E3838">
              <w:rPr>
                <w:rFonts w:ascii="Trebuchet MS" w:hAnsi="Trebuchet MS"/>
              </w:rPr>
              <w:t xml:space="preserve">Patching &amp; Velocity Patching </w:t>
            </w:r>
          </w:p>
        </w:tc>
        <w:tc>
          <w:tcPr>
            <w:tcW w:w="3005" w:type="dxa"/>
          </w:tcPr>
          <w:p w14:paraId="615FBC32" w14:textId="5A94279C" w:rsidR="0067766E" w:rsidRPr="006E3838" w:rsidRDefault="0067766E" w:rsidP="00E96911">
            <w:pPr>
              <w:rPr>
                <w:rFonts w:ascii="Trebuchet MS" w:hAnsi="Trebuchet MS"/>
              </w:rPr>
            </w:pPr>
            <w:r w:rsidRPr="006E3838">
              <w:rPr>
                <w:rFonts w:ascii="Trebuchet MS" w:hAnsi="Trebuchet MS"/>
              </w:rPr>
              <w:t>General repairs</w:t>
            </w:r>
          </w:p>
        </w:tc>
        <w:tc>
          <w:tcPr>
            <w:tcW w:w="3006" w:type="dxa"/>
          </w:tcPr>
          <w:p w14:paraId="30C3BBFB" w14:textId="6DAA37F5" w:rsidR="0067766E" w:rsidRPr="006E3838" w:rsidRDefault="0067766E" w:rsidP="00E96911">
            <w:pPr>
              <w:rPr>
                <w:rFonts w:ascii="Trebuchet MS" w:hAnsi="Trebuchet MS"/>
              </w:rPr>
            </w:pPr>
            <w:r w:rsidRPr="006E3838">
              <w:rPr>
                <w:rFonts w:ascii="Trebuchet MS" w:hAnsi="Trebuchet MS"/>
              </w:rPr>
              <w:t>8</w:t>
            </w:r>
          </w:p>
        </w:tc>
      </w:tr>
      <w:tr w:rsidR="0067766E" w:rsidRPr="006E3838" w14:paraId="686D2810" w14:textId="77777777" w:rsidTr="11B50529">
        <w:tc>
          <w:tcPr>
            <w:tcW w:w="3005" w:type="dxa"/>
          </w:tcPr>
          <w:p w14:paraId="49486BAC" w14:textId="134A80DA" w:rsidR="0067766E" w:rsidRPr="006E3838" w:rsidRDefault="0067766E" w:rsidP="00E96911">
            <w:pPr>
              <w:rPr>
                <w:rFonts w:ascii="Trebuchet MS" w:hAnsi="Trebuchet MS"/>
              </w:rPr>
            </w:pPr>
            <w:r w:rsidRPr="006E3838">
              <w:rPr>
                <w:rFonts w:ascii="Trebuchet MS" w:hAnsi="Trebuchet MS"/>
              </w:rPr>
              <w:t xml:space="preserve">Pre-mixing </w:t>
            </w:r>
          </w:p>
        </w:tc>
        <w:tc>
          <w:tcPr>
            <w:tcW w:w="3005" w:type="dxa"/>
          </w:tcPr>
          <w:p w14:paraId="7A577880" w14:textId="2C3DF8AC" w:rsidR="0067766E" w:rsidRPr="006E3838" w:rsidRDefault="0067766E" w:rsidP="00E96911">
            <w:pPr>
              <w:rPr>
                <w:rFonts w:ascii="Trebuchet MS" w:hAnsi="Trebuchet MS"/>
              </w:rPr>
            </w:pPr>
            <w:r w:rsidRPr="006E3838">
              <w:rPr>
                <w:rFonts w:ascii="Trebuchet MS" w:hAnsi="Trebuchet MS"/>
              </w:rPr>
              <w:t>Production of macadam for immediate use</w:t>
            </w:r>
          </w:p>
        </w:tc>
        <w:tc>
          <w:tcPr>
            <w:tcW w:w="3006" w:type="dxa"/>
          </w:tcPr>
          <w:p w14:paraId="08B6D099" w14:textId="2D95B0A9" w:rsidR="0067766E" w:rsidRPr="006E3838" w:rsidRDefault="0067766E" w:rsidP="00E96911">
            <w:pPr>
              <w:rPr>
                <w:rFonts w:ascii="Trebuchet MS" w:hAnsi="Trebuchet MS"/>
              </w:rPr>
            </w:pPr>
            <w:r w:rsidRPr="006E3838">
              <w:rPr>
                <w:rFonts w:ascii="Trebuchet MS" w:hAnsi="Trebuchet MS"/>
              </w:rPr>
              <w:t>11</w:t>
            </w:r>
          </w:p>
        </w:tc>
      </w:tr>
      <w:tr w:rsidR="0067766E" w:rsidRPr="006E3838" w14:paraId="463170AA" w14:textId="77777777" w:rsidTr="11B50529">
        <w:tc>
          <w:tcPr>
            <w:tcW w:w="3005" w:type="dxa"/>
          </w:tcPr>
          <w:p w14:paraId="3EA6EDA4" w14:textId="4D3227A0" w:rsidR="0067766E" w:rsidRPr="006E3838" w:rsidRDefault="0067766E" w:rsidP="00E96911">
            <w:pPr>
              <w:rPr>
                <w:rFonts w:ascii="Trebuchet MS" w:hAnsi="Trebuchet MS"/>
              </w:rPr>
            </w:pPr>
            <w:r w:rsidRPr="006E3838">
              <w:rPr>
                <w:rFonts w:ascii="Trebuchet MS" w:hAnsi="Trebuchet MS"/>
              </w:rPr>
              <w:t>Re</w:t>
            </w:r>
            <w:r w:rsidR="32BB6E0F" w:rsidRPr="006E3838">
              <w:rPr>
                <w:rFonts w:ascii="Trebuchet MS" w:hAnsi="Trebuchet MS"/>
              </w:rPr>
              <w:t>tread/Regen</w:t>
            </w:r>
          </w:p>
        </w:tc>
        <w:tc>
          <w:tcPr>
            <w:tcW w:w="3005" w:type="dxa"/>
          </w:tcPr>
          <w:p w14:paraId="24F781C6" w14:textId="5F9BE7D8" w:rsidR="0067766E" w:rsidRPr="006E3838" w:rsidRDefault="0067766E" w:rsidP="00E96911">
            <w:pPr>
              <w:rPr>
                <w:rFonts w:ascii="Trebuchet MS" w:hAnsi="Trebuchet MS"/>
              </w:rPr>
            </w:pPr>
            <w:r w:rsidRPr="006E3838">
              <w:rPr>
                <w:rFonts w:ascii="Trebuchet MS" w:hAnsi="Trebuchet MS"/>
              </w:rPr>
              <w:t>In-situ recycling of existing surfacing</w:t>
            </w:r>
          </w:p>
        </w:tc>
        <w:tc>
          <w:tcPr>
            <w:tcW w:w="3006" w:type="dxa"/>
          </w:tcPr>
          <w:p w14:paraId="463A5090" w14:textId="7BAAE02D" w:rsidR="0067766E" w:rsidRPr="006E3838" w:rsidRDefault="0067766E" w:rsidP="00E96911">
            <w:pPr>
              <w:rPr>
                <w:rFonts w:ascii="Trebuchet MS" w:hAnsi="Trebuchet MS"/>
              </w:rPr>
            </w:pPr>
            <w:r w:rsidRPr="006E3838">
              <w:rPr>
                <w:rFonts w:ascii="Trebuchet MS" w:hAnsi="Trebuchet MS"/>
              </w:rPr>
              <w:t>7,10</w:t>
            </w:r>
          </w:p>
        </w:tc>
      </w:tr>
      <w:tr w:rsidR="0067766E" w:rsidRPr="006E3838" w14:paraId="7408D0D0" w14:textId="77777777" w:rsidTr="11B50529">
        <w:tc>
          <w:tcPr>
            <w:tcW w:w="3005" w:type="dxa"/>
          </w:tcPr>
          <w:p w14:paraId="2FC96EFE" w14:textId="7EB80D8F" w:rsidR="0067766E" w:rsidRPr="006E3838" w:rsidRDefault="0067766E" w:rsidP="00E96911">
            <w:pPr>
              <w:rPr>
                <w:rFonts w:ascii="Trebuchet MS" w:hAnsi="Trebuchet MS"/>
              </w:rPr>
            </w:pPr>
            <w:r w:rsidRPr="006E3838">
              <w:rPr>
                <w:rFonts w:ascii="Trebuchet MS" w:hAnsi="Trebuchet MS"/>
              </w:rPr>
              <w:t xml:space="preserve">Sealing of Formation and Sub-bases </w:t>
            </w:r>
          </w:p>
        </w:tc>
        <w:tc>
          <w:tcPr>
            <w:tcW w:w="3005" w:type="dxa"/>
          </w:tcPr>
          <w:p w14:paraId="5DB3C1D7" w14:textId="75ED19E3" w:rsidR="0067766E" w:rsidRPr="006E3838" w:rsidRDefault="0067766E" w:rsidP="00E96911">
            <w:pPr>
              <w:rPr>
                <w:rFonts w:ascii="Trebuchet MS" w:hAnsi="Trebuchet MS"/>
              </w:rPr>
            </w:pPr>
            <w:r w:rsidRPr="006E3838">
              <w:rPr>
                <w:rFonts w:ascii="Trebuchet MS" w:hAnsi="Trebuchet MS"/>
              </w:rPr>
              <w:t>Means of maintaining moisture equilibrium</w:t>
            </w:r>
          </w:p>
        </w:tc>
        <w:tc>
          <w:tcPr>
            <w:tcW w:w="3006" w:type="dxa"/>
          </w:tcPr>
          <w:p w14:paraId="54203E74" w14:textId="3E329FF9" w:rsidR="0067766E" w:rsidRPr="006E3838" w:rsidRDefault="0067766E" w:rsidP="00E96911">
            <w:pPr>
              <w:rPr>
                <w:rFonts w:ascii="Trebuchet MS" w:hAnsi="Trebuchet MS"/>
              </w:rPr>
            </w:pPr>
            <w:r w:rsidRPr="006E3838">
              <w:rPr>
                <w:rFonts w:ascii="Trebuchet MS" w:hAnsi="Trebuchet MS"/>
              </w:rPr>
              <w:t>6, 7</w:t>
            </w:r>
          </w:p>
        </w:tc>
      </w:tr>
      <w:tr w:rsidR="0067766E" w:rsidRPr="006E3838" w14:paraId="46CD3CAD" w14:textId="77777777" w:rsidTr="11B50529">
        <w:tc>
          <w:tcPr>
            <w:tcW w:w="3005" w:type="dxa"/>
          </w:tcPr>
          <w:p w14:paraId="113FB241" w14:textId="569D01CF" w:rsidR="0067766E" w:rsidRPr="006E3838" w:rsidRDefault="0067766E" w:rsidP="00E96911">
            <w:pPr>
              <w:rPr>
                <w:rFonts w:ascii="Trebuchet MS" w:hAnsi="Trebuchet MS"/>
              </w:rPr>
            </w:pPr>
            <w:r w:rsidRPr="006E3838">
              <w:rPr>
                <w:rFonts w:ascii="Trebuchet MS" w:hAnsi="Trebuchet MS"/>
              </w:rPr>
              <w:t xml:space="preserve">Slurry and Micro Surfacing </w:t>
            </w:r>
          </w:p>
        </w:tc>
        <w:tc>
          <w:tcPr>
            <w:tcW w:w="3005" w:type="dxa"/>
          </w:tcPr>
          <w:p w14:paraId="53A6104C" w14:textId="605B4C39" w:rsidR="0067766E" w:rsidRPr="006E3838" w:rsidRDefault="0067766E" w:rsidP="00E96911">
            <w:pPr>
              <w:rPr>
                <w:rFonts w:ascii="Trebuchet MS" w:hAnsi="Trebuchet MS"/>
              </w:rPr>
            </w:pPr>
            <w:r w:rsidRPr="006E3838">
              <w:rPr>
                <w:rFonts w:ascii="Trebuchet MS" w:hAnsi="Trebuchet MS"/>
              </w:rPr>
              <w:t>Production of slurry for surface sealing</w:t>
            </w:r>
          </w:p>
        </w:tc>
        <w:tc>
          <w:tcPr>
            <w:tcW w:w="3006" w:type="dxa"/>
          </w:tcPr>
          <w:p w14:paraId="24CC25A7" w14:textId="2CAA5091" w:rsidR="0067766E" w:rsidRPr="006E3838" w:rsidRDefault="0067766E" w:rsidP="00E96911">
            <w:pPr>
              <w:rPr>
                <w:rFonts w:ascii="Trebuchet MS" w:hAnsi="Trebuchet MS"/>
              </w:rPr>
            </w:pPr>
            <w:r w:rsidRPr="006E3838">
              <w:rPr>
                <w:rFonts w:ascii="Trebuchet MS" w:hAnsi="Trebuchet MS"/>
              </w:rPr>
              <w:t>7, 9</w:t>
            </w:r>
          </w:p>
        </w:tc>
      </w:tr>
      <w:tr w:rsidR="0067766E" w:rsidRPr="006E3838" w14:paraId="7855473F" w14:textId="77777777" w:rsidTr="11B50529">
        <w:tc>
          <w:tcPr>
            <w:tcW w:w="3005" w:type="dxa"/>
          </w:tcPr>
          <w:p w14:paraId="4A9D9DDA" w14:textId="1CF0E78A" w:rsidR="0067766E" w:rsidRPr="006E3838" w:rsidRDefault="0067766E" w:rsidP="00E96911">
            <w:pPr>
              <w:rPr>
                <w:rFonts w:ascii="Trebuchet MS" w:hAnsi="Trebuchet MS"/>
              </w:rPr>
            </w:pPr>
            <w:r w:rsidRPr="006E3838">
              <w:rPr>
                <w:rFonts w:ascii="Trebuchet MS" w:hAnsi="Trebuchet MS"/>
              </w:rPr>
              <w:t xml:space="preserve">Surface Dressing </w:t>
            </w:r>
          </w:p>
        </w:tc>
        <w:tc>
          <w:tcPr>
            <w:tcW w:w="3005" w:type="dxa"/>
          </w:tcPr>
          <w:p w14:paraId="1BBD8858" w14:textId="60EF4F3B" w:rsidR="0067766E" w:rsidRPr="006E3838" w:rsidRDefault="0067766E" w:rsidP="00E96911">
            <w:pPr>
              <w:rPr>
                <w:rFonts w:ascii="Trebuchet MS" w:hAnsi="Trebuchet MS"/>
              </w:rPr>
            </w:pPr>
            <w:r w:rsidRPr="006E3838">
              <w:rPr>
                <w:rFonts w:ascii="Trebuchet MS" w:hAnsi="Trebuchet MS"/>
              </w:rPr>
              <w:t xml:space="preserve">Sealing and re-texturing of </w:t>
            </w:r>
            <w:proofErr w:type="spellStart"/>
            <w:r w:rsidRPr="006E3838">
              <w:rPr>
                <w:rFonts w:ascii="Trebuchet MS" w:hAnsi="Trebuchet MS"/>
              </w:rPr>
              <w:t>surfacings</w:t>
            </w:r>
            <w:proofErr w:type="spellEnd"/>
          </w:p>
        </w:tc>
        <w:tc>
          <w:tcPr>
            <w:tcW w:w="3006" w:type="dxa"/>
          </w:tcPr>
          <w:p w14:paraId="51244AC5" w14:textId="35284146" w:rsidR="0067766E" w:rsidRPr="006E3838" w:rsidRDefault="0067766E" w:rsidP="00E96911">
            <w:pPr>
              <w:rPr>
                <w:rFonts w:ascii="Trebuchet MS" w:hAnsi="Trebuchet MS"/>
              </w:rPr>
            </w:pPr>
            <w:r w:rsidRPr="006E3838">
              <w:rPr>
                <w:rFonts w:ascii="Trebuchet MS" w:hAnsi="Trebuchet MS"/>
              </w:rPr>
              <w:t>4, 7, 8</w:t>
            </w:r>
          </w:p>
        </w:tc>
      </w:tr>
    </w:tbl>
    <w:p w14:paraId="654B5988" w14:textId="77777777" w:rsidR="0067766E" w:rsidRPr="006E3838" w:rsidRDefault="0067766E" w:rsidP="00E96911">
      <w:pPr>
        <w:rPr>
          <w:rFonts w:ascii="Trebuchet MS" w:hAnsi="Trebuchet MS"/>
        </w:rPr>
      </w:pPr>
    </w:p>
    <w:p w14:paraId="75020FF8" w14:textId="77777777" w:rsidR="0067766E" w:rsidRPr="00BA7483" w:rsidRDefault="0067766E" w:rsidP="00E96911">
      <w:pPr>
        <w:rPr>
          <w:rFonts w:ascii="Trebuchet MS" w:hAnsi="Trebuchet MS"/>
          <w:b/>
          <w:bCs/>
        </w:rPr>
      </w:pPr>
      <w:r w:rsidRPr="00BA7483">
        <w:rPr>
          <w:rFonts w:ascii="Trebuchet MS" w:hAnsi="Trebuchet MS"/>
          <w:b/>
          <w:bCs/>
        </w:rPr>
        <w:t xml:space="preserve">2.4 Advantages of using Bituminous Emulsions </w:t>
      </w:r>
      <w:proofErr w:type="gramStart"/>
      <w:r w:rsidRPr="00BA7483">
        <w:rPr>
          <w:rFonts w:ascii="Trebuchet MS" w:hAnsi="Trebuchet MS"/>
          <w:b/>
          <w:bCs/>
        </w:rPr>
        <w:t>include:-</w:t>
      </w:r>
      <w:proofErr w:type="gramEnd"/>
      <w:r w:rsidRPr="00BA7483">
        <w:rPr>
          <w:rFonts w:ascii="Trebuchet MS" w:hAnsi="Trebuchet MS"/>
          <w:b/>
          <w:bCs/>
        </w:rPr>
        <w:t xml:space="preserve"> </w:t>
      </w:r>
    </w:p>
    <w:p w14:paraId="025288F7" w14:textId="77777777" w:rsidR="0067766E" w:rsidRPr="006E3838" w:rsidRDefault="0067766E" w:rsidP="00A9316C">
      <w:pPr>
        <w:jc w:val="both"/>
        <w:rPr>
          <w:rFonts w:ascii="Trebuchet MS" w:hAnsi="Trebuchet MS"/>
        </w:rPr>
      </w:pPr>
      <w:r w:rsidRPr="006E3838">
        <w:rPr>
          <w:rFonts w:ascii="Trebuchet MS" w:hAnsi="Trebuchet MS"/>
        </w:rPr>
        <w:t xml:space="preserve">1. High viscosity bitumen is retained in a form which may be used at low temperatures. </w:t>
      </w:r>
    </w:p>
    <w:p w14:paraId="16664739" w14:textId="77777777" w:rsidR="0067766E" w:rsidRPr="006E3838" w:rsidRDefault="0067766E" w:rsidP="00A9316C">
      <w:pPr>
        <w:jc w:val="both"/>
        <w:rPr>
          <w:rFonts w:ascii="Trebuchet MS" w:hAnsi="Trebuchet MS"/>
        </w:rPr>
      </w:pPr>
      <w:r w:rsidRPr="006E3838">
        <w:rPr>
          <w:rFonts w:ascii="Trebuchet MS" w:hAnsi="Trebuchet MS"/>
        </w:rPr>
        <w:t xml:space="preserve">2. Because of the low temperature of application and of storage, the possibility of thermal degradation of the binder is minimised. </w:t>
      </w:r>
    </w:p>
    <w:p w14:paraId="2E8695E8" w14:textId="77777777" w:rsidR="0067766E" w:rsidRPr="006E3838" w:rsidRDefault="0067766E" w:rsidP="00A9316C">
      <w:pPr>
        <w:jc w:val="both"/>
        <w:rPr>
          <w:rFonts w:ascii="Trebuchet MS" w:hAnsi="Trebuchet MS"/>
        </w:rPr>
      </w:pPr>
      <w:r w:rsidRPr="006E3838">
        <w:rPr>
          <w:rFonts w:ascii="Trebuchet MS" w:hAnsi="Trebuchet MS"/>
        </w:rPr>
        <w:t xml:space="preserve">3. Emulsions have “built-in” wetting and adhesion properties. </w:t>
      </w:r>
    </w:p>
    <w:p w14:paraId="667DC9A3" w14:textId="77777777" w:rsidR="0067766E" w:rsidRPr="006E3838" w:rsidRDefault="0067766E" w:rsidP="00A9316C">
      <w:pPr>
        <w:jc w:val="both"/>
        <w:rPr>
          <w:rFonts w:ascii="Trebuchet MS" w:hAnsi="Trebuchet MS"/>
        </w:rPr>
      </w:pPr>
      <w:r w:rsidRPr="006E3838">
        <w:rPr>
          <w:rFonts w:ascii="Trebuchet MS" w:hAnsi="Trebuchet MS"/>
        </w:rPr>
        <w:t xml:space="preserve">4. The low temperature of application &amp; storage minimises hazards from fuming and improves safety. </w:t>
      </w:r>
    </w:p>
    <w:p w14:paraId="190B3621" w14:textId="69D68A1F" w:rsidR="0067766E" w:rsidRPr="006E3838" w:rsidRDefault="0067766E" w:rsidP="00A9316C">
      <w:pPr>
        <w:jc w:val="both"/>
        <w:rPr>
          <w:rFonts w:ascii="Trebuchet MS" w:hAnsi="Trebuchet MS"/>
        </w:rPr>
      </w:pPr>
      <w:r w:rsidRPr="006E3838">
        <w:rPr>
          <w:rFonts w:ascii="Trebuchet MS" w:hAnsi="Trebuchet MS"/>
        </w:rPr>
        <w:t xml:space="preserve">5. Fire risk is minimised. </w:t>
      </w:r>
    </w:p>
    <w:p w14:paraId="4C06E301" w14:textId="6002D7DE" w:rsidR="0067766E" w:rsidRPr="006E3838" w:rsidRDefault="0067766E" w:rsidP="00A9316C">
      <w:pPr>
        <w:jc w:val="both"/>
        <w:rPr>
          <w:rFonts w:ascii="Trebuchet MS" w:hAnsi="Trebuchet MS"/>
        </w:rPr>
      </w:pPr>
      <w:r w:rsidRPr="006E3838">
        <w:rPr>
          <w:rFonts w:ascii="Trebuchet MS" w:hAnsi="Trebuchet MS"/>
        </w:rPr>
        <w:lastRenderedPageBreak/>
        <w:t>6. Energy use is minimised by the low temperature of storage &amp; application</w:t>
      </w:r>
      <w:r w:rsidR="1C0F75F7" w:rsidRPr="006E3838">
        <w:rPr>
          <w:rFonts w:ascii="Trebuchet MS" w:hAnsi="Trebuchet MS"/>
        </w:rPr>
        <w:t xml:space="preserve"> giving significant environmental benefits. </w:t>
      </w:r>
    </w:p>
    <w:p w14:paraId="621DF20B" w14:textId="77777777" w:rsidR="00A9316C" w:rsidRDefault="00A9316C" w:rsidP="00A9316C">
      <w:pPr>
        <w:jc w:val="both"/>
        <w:rPr>
          <w:rFonts w:ascii="Trebuchet MS" w:hAnsi="Trebuchet MS"/>
        </w:rPr>
      </w:pPr>
    </w:p>
    <w:p w14:paraId="35925937" w14:textId="12E6ECBA" w:rsidR="0067766E" w:rsidRPr="006E3838" w:rsidRDefault="0067766E" w:rsidP="00A9316C">
      <w:pPr>
        <w:jc w:val="both"/>
        <w:rPr>
          <w:rFonts w:ascii="Trebuchet MS" w:hAnsi="Trebuchet MS"/>
        </w:rPr>
      </w:pPr>
      <w:r w:rsidRPr="006E3838">
        <w:rPr>
          <w:rFonts w:ascii="Trebuchet MS" w:hAnsi="Trebuchet MS"/>
        </w:rPr>
        <w:t xml:space="preserve">Emulsions can and are being further developed to play an </w:t>
      </w:r>
      <w:r w:rsidR="00BD5B69" w:rsidRPr="006E3838">
        <w:rPr>
          <w:rFonts w:ascii="Trebuchet MS" w:hAnsi="Trebuchet MS"/>
        </w:rPr>
        <w:t>ever-important</w:t>
      </w:r>
      <w:r w:rsidRPr="006E3838">
        <w:rPr>
          <w:rFonts w:ascii="Trebuchet MS" w:hAnsi="Trebuchet MS"/>
        </w:rPr>
        <w:t xml:space="preserve"> role in an increasingly energy conscious age. The Road Emulsion Association is actively involved in this programme. </w:t>
      </w:r>
    </w:p>
    <w:p w14:paraId="13F99BB1" w14:textId="77777777" w:rsidR="0067766E" w:rsidRPr="006E3838" w:rsidRDefault="0067766E" w:rsidP="00E96911">
      <w:pPr>
        <w:rPr>
          <w:rFonts w:ascii="Trebuchet MS" w:hAnsi="Trebuchet MS"/>
        </w:rPr>
      </w:pPr>
    </w:p>
    <w:p w14:paraId="4D9C0323" w14:textId="3B815D14" w:rsidR="0067766E" w:rsidRPr="00BA7483" w:rsidRDefault="0067766E" w:rsidP="00E96911">
      <w:pPr>
        <w:rPr>
          <w:rFonts w:ascii="Trebuchet MS" w:hAnsi="Trebuchet MS"/>
          <w:b/>
          <w:bCs/>
        </w:rPr>
      </w:pPr>
      <w:r w:rsidRPr="00BA7483">
        <w:rPr>
          <w:rFonts w:ascii="Trebuchet MS" w:hAnsi="Trebuchet MS"/>
          <w:b/>
          <w:bCs/>
        </w:rPr>
        <w:t>3. Selection of Appropriate Classes from BS EN</w:t>
      </w:r>
      <w:r w:rsidR="00BD5B69">
        <w:rPr>
          <w:rFonts w:ascii="Trebuchet MS" w:hAnsi="Trebuchet MS"/>
          <w:b/>
          <w:bCs/>
        </w:rPr>
        <w:t xml:space="preserve"> </w:t>
      </w:r>
      <w:r w:rsidRPr="00BA7483">
        <w:rPr>
          <w:rFonts w:ascii="Trebuchet MS" w:hAnsi="Trebuchet MS"/>
          <w:b/>
          <w:bCs/>
        </w:rPr>
        <w:t xml:space="preserve">13808 </w:t>
      </w:r>
    </w:p>
    <w:p w14:paraId="7ADD848D" w14:textId="77777777" w:rsidR="0067766E" w:rsidRPr="00BA7483" w:rsidRDefault="0067766E" w:rsidP="00E96911">
      <w:pPr>
        <w:rPr>
          <w:rFonts w:ascii="Trebuchet MS" w:hAnsi="Trebuchet MS"/>
          <w:b/>
          <w:bCs/>
        </w:rPr>
      </w:pPr>
      <w:r w:rsidRPr="00BA7483">
        <w:rPr>
          <w:rFonts w:ascii="Trebuchet MS" w:hAnsi="Trebuchet MS"/>
          <w:b/>
          <w:bCs/>
        </w:rPr>
        <w:t xml:space="preserve">3.1 Nomenclature </w:t>
      </w:r>
    </w:p>
    <w:p w14:paraId="04CCD3BB" w14:textId="6B2F2450" w:rsidR="0067766E" w:rsidRPr="006E3838" w:rsidRDefault="0067766E" w:rsidP="00BD5B69">
      <w:pPr>
        <w:jc w:val="both"/>
        <w:rPr>
          <w:rFonts w:ascii="Trebuchet MS" w:hAnsi="Trebuchet MS"/>
        </w:rPr>
      </w:pPr>
      <w:r w:rsidRPr="006E3838">
        <w:rPr>
          <w:rFonts w:ascii="Trebuchet MS" w:hAnsi="Trebuchet MS"/>
        </w:rPr>
        <w:t>BS EN</w:t>
      </w:r>
      <w:r w:rsidR="00BD5B69">
        <w:rPr>
          <w:rFonts w:ascii="Trebuchet MS" w:hAnsi="Trebuchet MS"/>
        </w:rPr>
        <w:t xml:space="preserve"> </w:t>
      </w:r>
      <w:r w:rsidRPr="006E3838">
        <w:rPr>
          <w:rFonts w:ascii="Trebuchet MS" w:hAnsi="Trebuchet MS"/>
        </w:rPr>
        <w:t>13808</w:t>
      </w:r>
      <w:r w:rsidR="00BD5B69">
        <w:rPr>
          <w:rFonts w:ascii="Trebuchet MS" w:hAnsi="Trebuchet MS"/>
        </w:rPr>
        <w:t xml:space="preserve"> [2]</w:t>
      </w:r>
      <w:r w:rsidRPr="006E3838">
        <w:rPr>
          <w:rFonts w:ascii="Trebuchet MS" w:hAnsi="Trebuchet MS"/>
        </w:rPr>
        <w:t xml:space="preserve"> uses a maximum of seven terms in the identification of a bituminous emulsion. These terms describe the following properties of the emulsion Particle Polarity</w:t>
      </w:r>
      <w:r w:rsidR="005447CA">
        <w:rPr>
          <w:rFonts w:ascii="Trebuchet MS" w:hAnsi="Trebuchet MS"/>
        </w:rPr>
        <w:t>,</w:t>
      </w:r>
      <w:r w:rsidRPr="006E3838">
        <w:rPr>
          <w:rFonts w:ascii="Trebuchet MS" w:hAnsi="Trebuchet MS"/>
        </w:rPr>
        <w:t xml:space="preserve"> Binder Content</w:t>
      </w:r>
      <w:r w:rsidR="005447CA">
        <w:rPr>
          <w:rFonts w:ascii="Trebuchet MS" w:hAnsi="Trebuchet MS"/>
        </w:rPr>
        <w:t>,</w:t>
      </w:r>
      <w:r w:rsidRPr="006E3838">
        <w:rPr>
          <w:rFonts w:ascii="Trebuchet MS" w:hAnsi="Trebuchet MS"/>
        </w:rPr>
        <w:t xml:space="preserve"> Binder Type and Breaking Behaviour and their use is illustrated in Table 2. </w:t>
      </w:r>
    </w:p>
    <w:p w14:paraId="6BCBA6C6" w14:textId="77777777" w:rsidR="0067766E" w:rsidRPr="00BA7483" w:rsidRDefault="0067766E" w:rsidP="00E96911">
      <w:pPr>
        <w:rPr>
          <w:rFonts w:ascii="Trebuchet MS" w:hAnsi="Trebuchet MS"/>
          <w:b/>
          <w:bCs/>
        </w:rPr>
      </w:pPr>
      <w:r w:rsidRPr="00BA7483">
        <w:rPr>
          <w:rFonts w:ascii="Trebuchet MS" w:hAnsi="Trebuchet MS"/>
          <w:b/>
          <w:bCs/>
        </w:rPr>
        <w:t xml:space="preserve">Table 2 Denomination of the abbreviation terms </w:t>
      </w:r>
    </w:p>
    <w:tbl>
      <w:tblPr>
        <w:tblStyle w:val="TableGrid"/>
        <w:tblW w:w="9016" w:type="dxa"/>
        <w:tblLook w:val="04A0" w:firstRow="1" w:lastRow="0" w:firstColumn="1" w:lastColumn="0" w:noHBand="0" w:noVBand="1"/>
      </w:tblPr>
      <w:tblGrid>
        <w:gridCol w:w="1335"/>
        <w:gridCol w:w="1068"/>
        <w:gridCol w:w="2674"/>
        <w:gridCol w:w="3939"/>
      </w:tblGrid>
      <w:tr w:rsidR="0067766E" w:rsidRPr="006E3838" w14:paraId="5B0178AF" w14:textId="77777777" w:rsidTr="5A9B59CD">
        <w:tc>
          <w:tcPr>
            <w:tcW w:w="1335" w:type="dxa"/>
          </w:tcPr>
          <w:p w14:paraId="3DD1321F" w14:textId="6FA8134B" w:rsidR="0067766E" w:rsidRPr="006E3838" w:rsidRDefault="00691499" w:rsidP="00E96911">
            <w:pPr>
              <w:rPr>
                <w:rFonts w:ascii="Trebuchet MS" w:hAnsi="Trebuchet MS"/>
              </w:rPr>
            </w:pPr>
            <w:r w:rsidRPr="006E3838">
              <w:rPr>
                <w:rFonts w:ascii="Trebuchet MS" w:hAnsi="Trebuchet MS"/>
              </w:rPr>
              <w:t>Position</w:t>
            </w:r>
          </w:p>
        </w:tc>
        <w:tc>
          <w:tcPr>
            <w:tcW w:w="1068" w:type="dxa"/>
          </w:tcPr>
          <w:p w14:paraId="1D7CA309" w14:textId="25453DFB" w:rsidR="0067766E" w:rsidRPr="006E3838" w:rsidRDefault="00691499" w:rsidP="00E96911">
            <w:pPr>
              <w:rPr>
                <w:rFonts w:ascii="Trebuchet MS" w:hAnsi="Trebuchet MS"/>
              </w:rPr>
            </w:pPr>
            <w:r w:rsidRPr="006E3838">
              <w:rPr>
                <w:rFonts w:ascii="Trebuchet MS" w:hAnsi="Trebuchet MS"/>
              </w:rPr>
              <w:t>Letters</w:t>
            </w:r>
          </w:p>
        </w:tc>
        <w:tc>
          <w:tcPr>
            <w:tcW w:w="2674" w:type="dxa"/>
          </w:tcPr>
          <w:p w14:paraId="51874698" w14:textId="6F53A428" w:rsidR="0067766E" w:rsidRPr="006E3838" w:rsidRDefault="00691499" w:rsidP="00E96911">
            <w:pPr>
              <w:rPr>
                <w:rFonts w:ascii="Trebuchet MS" w:hAnsi="Trebuchet MS"/>
              </w:rPr>
            </w:pPr>
            <w:r w:rsidRPr="006E3838">
              <w:rPr>
                <w:rFonts w:ascii="Trebuchet MS" w:hAnsi="Trebuchet MS"/>
              </w:rPr>
              <w:t>Denomination</w:t>
            </w:r>
          </w:p>
        </w:tc>
        <w:tc>
          <w:tcPr>
            <w:tcW w:w="3939" w:type="dxa"/>
          </w:tcPr>
          <w:p w14:paraId="4DAC0325" w14:textId="345F495B" w:rsidR="0067766E" w:rsidRPr="006E3838" w:rsidRDefault="00691499" w:rsidP="00E96911">
            <w:pPr>
              <w:rPr>
                <w:rFonts w:ascii="Trebuchet MS" w:hAnsi="Trebuchet MS"/>
              </w:rPr>
            </w:pPr>
            <w:r w:rsidRPr="006E3838">
              <w:rPr>
                <w:rFonts w:ascii="Trebuchet MS" w:hAnsi="Trebuchet MS"/>
              </w:rPr>
              <w:t>Supporting document</w:t>
            </w:r>
          </w:p>
        </w:tc>
      </w:tr>
      <w:tr w:rsidR="0067766E" w:rsidRPr="006E3838" w14:paraId="62C4583A" w14:textId="77777777" w:rsidTr="5A9B59CD">
        <w:tc>
          <w:tcPr>
            <w:tcW w:w="1335" w:type="dxa"/>
          </w:tcPr>
          <w:p w14:paraId="627FAE09" w14:textId="12F4A811" w:rsidR="0067766E" w:rsidRPr="006E3838" w:rsidRDefault="00691499" w:rsidP="00E96911">
            <w:pPr>
              <w:rPr>
                <w:rFonts w:ascii="Trebuchet MS" w:hAnsi="Trebuchet MS"/>
              </w:rPr>
            </w:pPr>
            <w:r w:rsidRPr="006E3838">
              <w:rPr>
                <w:rFonts w:ascii="Trebuchet MS" w:hAnsi="Trebuchet MS"/>
              </w:rPr>
              <w:t xml:space="preserve">1 </w:t>
            </w:r>
          </w:p>
        </w:tc>
        <w:tc>
          <w:tcPr>
            <w:tcW w:w="1068" w:type="dxa"/>
          </w:tcPr>
          <w:p w14:paraId="57446EA7" w14:textId="69E81271" w:rsidR="0067766E" w:rsidRPr="006E3838" w:rsidRDefault="00691499" w:rsidP="00E96911">
            <w:pPr>
              <w:rPr>
                <w:rFonts w:ascii="Trebuchet MS" w:hAnsi="Trebuchet MS"/>
              </w:rPr>
            </w:pPr>
            <w:r w:rsidRPr="006E3838">
              <w:rPr>
                <w:rFonts w:ascii="Trebuchet MS" w:hAnsi="Trebuchet MS"/>
              </w:rPr>
              <w:t>C</w:t>
            </w:r>
          </w:p>
        </w:tc>
        <w:tc>
          <w:tcPr>
            <w:tcW w:w="2674" w:type="dxa"/>
          </w:tcPr>
          <w:p w14:paraId="7755DF45" w14:textId="5304DA27" w:rsidR="0067766E" w:rsidRPr="006E3838" w:rsidRDefault="00691499" w:rsidP="00E96911">
            <w:pPr>
              <w:rPr>
                <w:rFonts w:ascii="Trebuchet MS" w:hAnsi="Trebuchet MS"/>
              </w:rPr>
            </w:pPr>
            <w:r w:rsidRPr="006E3838">
              <w:rPr>
                <w:rFonts w:ascii="Trebuchet MS" w:hAnsi="Trebuchet MS"/>
              </w:rPr>
              <w:t>Cationic bituminous emulsion</w:t>
            </w:r>
          </w:p>
        </w:tc>
        <w:tc>
          <w:tcPr>
            <w:tcW w:w="3939" w:type="dxa"/>
          </w:tcPr>
          <w:p w14:paraId="34635BC5" w14:textId="6B3F3538" w:rsidR="0067766E" w:rsidRPr="006E3838" w:rsidRDefault="00C03E0C" w:rsidP="00E96911">
            <w:pPr>
              <w:rPr>
                <w:rFonts w:ascii="Trebuchet MS" w:hAnsi="Trebuchet MS"/>
              </w:rPr>
            </w:pPr>
            <w:r>
              <w:rPr>
                <w:rFonts w:ascii="Trebuchet MS" w:hAnsi="Trebuchet MS"/>
              </w:rPr>
              <w:t xml:space="preserve">BS </w:t>
            </w:r>
            <w:r w:rsidR="00691499" w:rsidRPr="006E3838">
              <w:rPr>
                <w:rFonts w:ascii="Trebuchet MS" w:hAnsi="Trebuchet MS"/>
              </w:rPr>
              <w:t>EN 1430 (particle polarity)</w:t>
            </w:r>
          </w:p>
        </w:tc>
      </w:tr>
      <w:tr w:rsidR="0067766E" w:rsidRPr="006E3838" w14:paraId="4ABD2EFB" w14:textId="77777777" w:rsidTr="5A9B59CD">
        <w:tc>
          <w:tcPr>
            <w:tcW w:w="1335" w:type="dxa"/>
          </w:tcPr>
          <w:p w14:paraId="217983BC" w14:textId="0325B1C8" w:rsidR="0067766E" w:rsidRPr="006E3838" w:rsidRDefault="00691499" w:rsidP="00E96911">
            <w:pPr>
              <w:rPr>
                <w:rFonts w:ascii="Trebuchet MS" w:hAnsi="Trebuchet MS"/>
              </w:rPr>
            </w:pPr>
            <w:r w:rsidRPr="006E3838">
              <w:rPr>
                <w:rFonts w:ascii="Trebuchet MS" w:hAnsi="Trebuchet MS"/>
              </w:rPr>
              <w:t xml:space="preserve">2 and 3 </w:t>
            </w:r>
          </w:p>
        </w:tc>
        <w:tc>
          <w:tcPr>
            <w:tcW w:w="1068" w:type="dxa"/>
          </w:tcPr>
          <w:p w14:paraId="4DBF94E5" w14:textId="46F5113F" w:rsidR="0067766E" w:rsidRPr="006E3838" w:rsidRDefault="00691499" w:rsidP="00E96911">
            <w:pPr>
              <w:rPr>
                <w:rFonts w:ascii="Trebuchet MS" w:hAnsi="Trebuchet MS"/>
              </w:rPr>
            </w:pPr>
            <w:proofErr w:type="gramStart"/>
            <w:r w:rsidRPr="006E3838">
              <w:rPr>
                <w:rFonts w:ascii="Trebuchet MS" w:hAnsi="Trebuchet MS"/>
              </w:rPr>
              <w:t>2 digit</w:t>
            </w:r>
            <w:proofErr w:type="gramEnd"/>
            <w:r w:rsidRPr="006E3838">
              <w:rPr>
                <w:rFonts w:ascii="Trebuchet MS" w:hAnsi="Trebuchet MS"/>
              </w:rPr>
              <w:t xml:space="preserve"> number</w:t>
            </w:r>
          </w:p>
        </w:tc>
        <w:tc>
          <w:tcPr>
            <w:tcW w:w="2674" w:type="dxa"/>
          </w:tcPr>
          <w:p w14:paraId="49BFE79D" w14:textId="5E7B4E6F" w:rsidR="0067766E" w:rsidRPr="006E3838" w:rsidRDefault="00691499" w:rsidP="00E96911">
            <w:pPr>
              <w:rPr>
                <w:rFonts w:ascii="Trebuchet MS" w:hAnsi="Trebuchet MS"/>
              </w:rPr>
            </w:pPr>
            <w:r w:rsidRPr="006E3838">
              <w:rPr>
                <w:rFonts w:ascii="Trebuchet MS" w:hAnsi="Trebuchet MS"/>
              </w:rPr>
              <w:t>Nominal binder content in %(m/m)</w:t>
            </w:r>
          </w:p>
        </w:tc>
        <w:tc>
          <w:tcPr>
            <w:tcW w:w="3939" w:type="dxa"/>
          </w:tcPr>
          <w:p w14:paraId="23761679" w14:textId="2908A8DE" w:rsidR="00691499" w:rsidRPr="006E3838" w:rsidRDefault="00C03E0C" w:rsidP="00E96911">
            <w:pPr>
              <w:rPr>
                <w:rFonts w:ascii="Trebuchet MS" w:hAnsi="Trebuchet MS"/>
              </w:rPr>
            </w:pPr>
            <w:r>
              <w:rPr>
                <w:rFonts w:ascii="Trebuchet MS" w:hAnsi="Trebuchet MS"/>
              </w:rPr>
              <w:t xml:space="preserve">BS </w:t>
            </w:r>
            <w:r w:rsidR="00691499" w:rsidRPr="006E3838">
              <w:rPr>
                <w:rFonts w:ascii="Trebuchet MS" w:hAnsi="Trebuchet MS"/>
              </w:rPr>
              <w:t>EN</w:t>
            </w:r>
            <w:r w:rsidR="00AC189E">
              <w:rPr>
                <w:rFonts w:ascii="Trebuchet MS" w:hAnsi="Trebuchet MS"/>
              </w:rPr>
              <w:t xml:space="preserve"> </w:t>
            </w:r>
            <w:r w:rsidR="00691499" w:rsidRPr="006E3838">
              <w:rPr>
                <w:rFonts w:ascii="Trebuchet MS" w:hAnsi="Trebuchet MS"/>
              </w:rPr>
              <w:t xml:space="preserve">1428 (water content) </w:t>
            </w:r>
          </w:p>
          <w:p w14:paraId="7A066DEE" w14:textId="77777777" w:rsidR="00691499" w:rsidRPr="006E3838" w:rsidRDefault="00691499" w:rsidP="00E96911">
            <w:pPr>
              <w:rPr>
                <w:rFonts w:ascii="Trebuchet MS" w:hAnsi="Trebuchet MS"/>
              </w:rPr>
            </w:pPr>
            <w:r w:rsidRPr="006E3838">
              <w:rPr>
                <w:rFonts w:ascii="Trebuchet MS" w:hAnsi="Trebuchet MS"/>
              </w:rPr>
              <w:t xml:space="preserve">or </w:t>
            </w:r>
          </w:p>
          <w:p w14:paraId="62254461" w14:textId="160E272C" w:rsidR="0067766E" w:rsidRPr="006E3838" w:rsidRDefault="00C03E0C" w:rsidP="00E96911">
            <w:pPr>
              <w:rPr>
                <w:rFonts w:ascii="Trebuchet MS" w:hAnsi="Trebuchet MS"/>
              </w:rPr>
            </w:pPr>
            <w:r>
              <w:rPr>
                <w:rFonts w:ascii="Trebuchet MS" w:hAnsi="Trebuchet MS"/>
              </w:rPr>
              <w:t xml:space="preserve">BS </w:t>
            </w:r>
            <w:r w:rsidR="00691499" w:rsidRPr="006E3838">
              <w:rPr>
                <w:rFonts w:ascii="Trebuchet MS" w:hAnsi="Trebuchet MS"/>
              </w:rPr>
              <w:t>EN 1431</w:t>
            </w:r>
            <w:r w:rsidR="00BD5B69">
              <w:rPr>
                <w:rFonts w:ascii="Trebuchet MS" w:hAnsi="Trebuchet MS"/>
              </w:rPr>
              <w:t xml:space="preserve"> </w:t>
            </w:r>
            <w:r w:rsidR="00691499" w:rsidRPr="006E3838">
              <w:rPr>
                <w:rFonts w:ascii="Trebuchet MS" w:hAnsi="Trebuchet MS"/>
              </w:rPr>
              <w:t>(recovered binder + oil distillate)</w:t>
            </w:r>
          </w:p>
        </w:tc>
      </w:tr>
      <w:tr w:rsidR="00691499" w:rsidRPr="006E3838" w14:paraId="3F4F58F5" w14:textId="77777777" w:rsidTr="5A9B59CD">
        <w:trPr>
          <w:trHeight w:val="429"/>
        </w:trPr>
        <w:tc>
          <w:tcPr>
            <w:tcW w:w="1335" w:type="dxa"/>
            <w:tcBorders>
              <w:bottom w:val="single" w:sz="4" w:space="0" w:color="FFFFFF" w:themeColor="background1"/>
            </w:tcBorders>
          </w:tcPr>
          <w:p w14:paraId="2E1547F7" w14:textId="77777777" w:rsidR="00691499" w:rsidRPr="006E3838" w:rsidRDefault="00691499" w:rsidP="00E96911">
            <w:pPr>
              <w:rPr>
                <w:rFonts w:ascii="Trebuchet MS" w:hAnsi="Trebuchet MS"/>
              </w:rPr>
            </w:pPr>
          </w:p>
        </w:tc>
        <w:tc>
          <w:tcPr>
            <w:tcW w:w="1068" w:type="dxa"/>
            <w:tcBorders>
              <w:bottom w:val="single" w:sz="4" w:space="0" w:color="FFFFFF" w:themeColor="background1"/>
            </w:tcBorders>
          </w:tcPr>
          <w:p w14:paraId="01769970" w14:textId="77777777" w:rsidR="00691499" w:rsidRPr="006E3838" w:rsidRDefault="00691499" w:rsidP="00E96911">
            <w:pPr>
              <w:rPr>
                <w:rFonts w:ascii="Trebuchet MS" w:hAnsi="Trebuchet MS"/>
              </w:rPr>
            </w:pPr>
          </w:p>
        </w:tc>
        <w:tc>
          <w:tcPr>
            <w:tcW w:w="2674" w:type="dxa"/>
            <w:tcBorders>
              <w:bottom w:val="single" w:sz="4" w:space="0" w:color="FFFFFF" w:themeColor="background1"/>
            </w:tcBorders>
          </w:tcPr>
          <w:p w14:paraId="3DE914D6" w14:textId="02DA1E23" w:rsidR="00691499" w:rsidRPr="006E3838" w:rsidRDefault="00691499" w:rsidP="00E96911">
            <w:pPr>
              <w:rPr>
                <w:rFonts w:ascii="Trebuchet MS" w:hAnsi="Trebuchet MS"/>
              </w:rPr>
            </w:pPr>
            <w:r w:rsidRPr="006E3838">
              <w:rPr>
                <w:rFonts w:ascii="Trebuchet MS" w:hAnsi="Trebuchet MS"/>
              </w:rPr>
              <w:t>Indication of binder</w:t>
            </w:r>
            <w:r w:rsidR="00BD5B69">
              <w:rPr>
                <w:rFonts w:ascii="Trebuchet MS" w:hAnsi="Trebuchet MS"/>
              </w:rPr>
              <w:t xml:space="preserve"> type</w:t>
            </w:r>
          </w:p>
        </w:tc>
        <w:tc>
          <w:tcPr>
            <w:tcW w:w="3939" w:type="dxa"/>
            <w:tcBorders>
              <w:bottom w:val="single" w:sz="4" w:space="0" w:color="FFFFFF" w:themeColor="background1"/>
            </w:tcBorders>
          </w:tcPr>
          <w:p w14:paraId="31D12398" w14:textId="77777777" w:rsidR="00691499" w:rsidRPr="006E3838" w:rsidRDefault="00691499" w:rsidP="00E96911">
            <w:pPr>
              <w:rPr>
                <w:rFonts w:ascii="Trebuchet MS" w:hAnsi="Trebuchet MS"/>
              </w:rPr>
            </w:pPr>
          </w:p>
        </w:tc>
      </w:tr>
      <w:tr w:rsidR="0067766E" w:rsidRPr="006E3838" w14:paraId="666261AC" w14:textId="77777777" w:rsidTr="5A9B59CD">
        <w:trPr>
          <w:trHeight w:val="704"/>
        </w:trPr>
        <w:tc>
          <w:tcPr>
            <w:tcW w:w="1335" w:type="dxa"/>
            <w:tcBorders>
              <w:top w:val="single" w:sz="4" w:space="0" w:color="FFFFFF" w:themeColor="background1"/>
              <w:bottom w:val="single" w:sz="4" w:space="0" w:color="FFFFFF" w:themeColor="background1"/>
            </w:tcBorders>
          </w:tcPr>
          <w:p w14:paraId="56C022AE" w14:textId="1A2131D8" w:rsidR="0067766E" w:rsidRPr="006E3838" w:rsidRDefault="00691499" w:rsidP="00E96911">
            <w:pPr>
              <w:rPr>
                <w:rFonts w:ascii="Trebuchet MS" w:hAnsi="Trebuchet MS"/>
              </w:rPr>
            </w:pPr>
            <w:r w:rsidRPr="006E3838">
              <w:rPr>
                <w:rFonts w:ascii="Trebuchet MS" w:hAnsi="Trebuchet MS"/>
              </w:rPr>
              <w:t xml:space="preserve">4 </w:t>
            </w:r>
          </w:p>
        </w:tc>
        <w:tc>
          <w:tcPr>
            <w:tcW w:w="1068" w:type="dxa"/>
            <w:tcBorders>
              <w:top w:val="single" w:sz="4" w:space="0" w:color="FFFFFF" w:themeColor="background1"/>
              <w:bottom w:val="single" w:sz="4" w:space="0" w:color="FFFFFF" w:themeColor="background1"/>
            </w:tcBorders>
          </w:tcPr>
          <w:p w14:paraId="23FF62B3" w14:textId="3BB793FB" w:rsidR="0067766E" w:rsidRPr="006E3838" w:rsidRDefault="00691499" w:rsidP="00E96911">
            <w:pPr>
              <w:rPr>
                <w:rFonts w:ascii="Trebuchet MS" w:hAnsi="Trebuchet MS"/>
              </w:rPr>
            </w:pPr>
            <w:r w:rsidRPr="006E3838">
              <w:rPr>
                <w:rFonts w:ascii="Trebuchet MS" w:hAnsi="Trebuchet MS"/>
              </w:rPr>
              <w:t xml:space="preserve">B </w:t>
            </w:r>
          </w:p>
        </w:tc>
        <w:tc>
          <w:tcPr>
            <w:tcW w:w="2674" w:type="dxa"/>
            <w:tcBorders>
              <w:top w:val="single" w:sz="4" w:space="0" w:color="FFFFFF" w:themeColor="background1"/>
              <w:bottom w:val="single" w:sz="4" w:space="0" w:color="FFFFFF" w:themeColor="background1"/>
            </w:tcBorders>
          </w:tcPr>
          <w:p w14:paraId="177A3FAD" w14:textId="40564B07" w:rsidR="0067766E" w:rsidRPr="006E3838" w:rsidRDefault="00691499" w:rsidP="00E96911">
            <w:pPr>
              <w:rPr>
                <w:rFonts w:ascii="Trebuchet MS" w:hAnsi="Trebuchet MS"/>
              </w:rPr>
            </w:pPr>
            <w:r w:rsidRPr="006E3838">
              <w:rPr>
                <w:rFonts w:ascii="Trebuchet MS" w:hAnsi="Trebuchet MS"/>
              </w:rPr>
              <w:t xml:space="preserve">Paving grade bitumen </w:t>
            </w:r>
          </w:p>
        </w:tc>
        <w:tc>
          <w:tcPr>
            <w:tcW w:w="3939" w:type="dxa"/>
            <w:tcBorders>
              <w:top w:val="single" w:sz="4" w:space="0" w:color="FFFFFF" w:themeColor="background1"/>
              <w:bottom w:val="single" w:sz="4" w:space="0" w:color="FFFFFF" w:themeColor="background1"/>
            </w:tcBorders>
          </w:tcPr>
          <w:p w14:paraId="47E990BC" w14:textId="488752BE" w:rsidR="0067766E" w:rsidRPr="006E3838" w:rsidRDefault="00C03E0C" w:rsidP="00E96911">
            <w:pPr>
              <w:rPr>
                <w:rFonts w:ascii="Trebuchet MS" w:hAnsi="Trebuchet MS"/>
              </w:rPr>
            </w:pPr>
            <w:r>
              <w:rPr>
                <w:rFonts w:ascii="Trebuchet MS" w:hAnsi="Trebuchet MS"/>
              </w:rPr>
              <w:t xml:space="preserve">BS </w:t>
            </w:r>
            <w:r w:rsidR="00691499" w:rsidRPr="006E3838">
              <w:rPr>
                <w:rFonts w:ascii="Trebuchet MS" w:hAnsi="Trebuchet MS"/>
              </w:rPr>
              <w:t xml:space="preserve">EN 12591 (specification for paving grade bitumen) </w:t>
            </w:r>
          </w:p>
        </w:tc>
      </w:tr>
      <w:tr w:rsidR="00691499" w:rsidRPr="006E3838" w14:paraId="29ADC1A9" w14:textId="77777777" w:rsidTr="5A9B59CD">
        <w:trPr>
          <w:trHeight w:val="701"/>
        </w:trPr>
        <w:tc>
          <w:tcPr>
            <w:tcW w:w="1335" w:type="dxa"/>
            <w:tcBorders>
              <w:top w:val="single" w:sz="4" w:space="0" w:color="FFFFFF" w:themeColor="background1"/>
              <w:bottom w:val="single" w:sz="4" w:space="0" w:color="FFFFFF" w:themeColor="background1"/>
            </w:tcBorders>
          </w:tcPr>
          <w:p w14:paraId="7ADF5FF1" w14:textId="24296F7B" w:rsidR="00691499" w:rsidRPr="006E3838" w:rsidRDefault="00691499" w:rsidP="00E96911">
            <w:pPr>
              <w:rPr>
                <w:rFonts w:ascii="Trebuchet MS" w:hAnsi="Trebuchet MS"/>
              </w:rPr>
            </w:pPr>
            <w:r w:rsidRPr="006E3838">
              <w:rPr>
                <w:rFonts w:ascii="Trebuchet MS" w:hAnsi="Trebuchet MS"/>
              </w:rPr>
              <w:t>5</w:t>
            </w:r>
            <w:r w:rsidR="00700D37">
              <w:rPr>
                <w:rFonts w:ascii="Trebuchet MS" w:hAnsi="Trebuchet MS"/>
              </w:rPr>
              <w:t xml:space="preserve"> (where applicable)</w:t>
            </w:r>
          </w:p>
        </w:tc>
        <w:tc>
          <w:tcPr>
            <w:tcW w:w="1068" w:type="dxa"/>
            <w:tcBorders>
              <w:top w:val="single" w:sz="4" w:space="0" w:color="FFFFFF" w:themeColor="background1"/>
              <w:bottom w:val="single" w:sz="4" w:space="0" w:color="FFFFFF" w:themeColor="background1"/>
            </w:tcBorders>
          </w:tcPr>
          <w:p w14:paraId="6670A911" w14:textId="11C4DE87" w:rsidR="00691499" w:rsidRPr="006E3838" w:rsidRDefault="00691499" w:rsidP="00E96911">
            <w:pPr>
              <w:rPr>
                <w:rFonts w:ascii="Trebuchet MS" w:hAnsi="Trebuchet MS"/>
              </w:rPr>
            </w:pPr>
            <w:r w:rsidRPr="006E3838">
              <w:rPr>
                <w:rFonts w:ascii="Trebuchet MS" w:hAnsi="Trebuchet MS"/>
              </w:rPr>
              <w:t xml:space="preserve">P </w:t>
            </w:r>
          </w:p>
        </w:tc>
        <w:tc>
          <w:tcPr>
            <w:tcW w:w="2674" w:type="dxa"/>
            <w:tcBorders>
              <w:top w:val="single" w:sz="4" w:space="0" w:color="FFFFFF" w:themeColor="background1"/>
              <w:bottom w:val="single" w:sz="4" w:space="0" w:color="FFFFFF" w:themeColor="background1"/>
            </w:tcBorders>
          </w:tcPr>
          <w:p w14:paraId="0B12EF95" w14:textId="49892947" w:rsidR="00691499" w:rsidRPr="006E3838" w:rsidRDefault="00691499" w:rsidP="00E96911">
            <w:pPr>
              <w:rPr>
                <w:rFonts w:ascii="Trebuchet MS" w:hAnsi="Trebuchet MS"/>
              </w:rPr>
            </w:pPr>
            <w:r w:rsidRPr="006E3838">
              <w:rPr>
                <w:rFonts w:ascii="Trebuchet MS" w:hAnsi="Trebuchet MS"/>
              </w:rPr>
              <w:t xml:space="preserve"> Addition of polymers</w:t>
            </w:r>
          </w:p>
        </w:tc>
        <w:tc>
          <w:tcPr>
            <w:tcW w:w="3939" w:type="dxa"/>
            <w:tcBorders>
              <w:top w:val="single" w:sz="4" w:space="0" w:color="FFFFFF" w:themeColor="background1"/>
              <w:bottom w:val="single" w:sz="4" w:space="0" w:color="FFFFFF" w:themeColor="background1"/>
            </w:tcBorders>
          </w:tcPr>
          <w:p w14:paraId="707DEB03" w14:textId="4CAD7C72" w:rsidR="00691499" w:rsidRPr="006E3838" w:rsidRDefault="00C03E0C" w:rsidP="00E96911">
            <w:pPr>
              <w:rPr>
                <w:rFonts w:ascii="Trebuchet MS" w:hAnsi="Trebuchet MS"/>
              </w:rPr>
            </w:pPr>
            <w:r>
              <w:rPr>
                <w:rFonts w:ascii="Trebuchet MS" w:hAnsi="Trebuchet MS"/>
              </w:rPr>
              <w:t xml:space="preserve">BS </w:t>
            </w:r>
            <w:r w:rsidR="00691499" w:rsidRPr="006E3838">
              <w:rPr>
                <w:rFonts w:ascii="Trebuchet MS" w:hAnsi="Trebuchet MS"/>
              </w:rPr>
              <w:t xml:space="preserve">EN 14023 (specification framework for polymer modified </w:t>
            </w:r>
            <w:proofErr w:type="spellStart"/>
            <w:r w:rsidR="00691499" w:rsidRPr="006E3838">
              <w:rPr>
                <w:rFonts w:ascii="Trebuchet MS" w:hAnsi="Trebuchet MS"/>
              </w:rPr>
              <w:t>bitumens</w:t>
            </w:r>
            <w:proofErr w:type="spellEnd"/>
            <w:r w:rsidR="00691499" w:rsidRPr="006E3838">
              <w:rPr>
                <w:rFonts w:ascii="Trebuchet MS" w:hAnsi="Trebuchet MS"/>
              </w:rPr>
              <w:t xml:space="preserve">) </w:t>
            </w:r>
          </w:p>
        </w:tc>
      </w:tr>
      <w:tr w:rsidR="00691499" w:rsidRPr="006E3838" w14:paraId="58243B78" w14:textId="77777777" w:rsidTr="5A9B59CD">
        <w:trPr>
          <w:trHeight w:val="1125"/>
        </w:trPr>
        <w:tc>
          <w:tcPr>
            <w:tcW w:w="1335" w:type="dxa"/>
            <w:tcBorders>
              <w:top w:val="single" w:sz="4" w:space="0" w:color="FFFFFF" w:themeColor="background1"/>
            </w:tcBorders>
          </w:tcPr>
          <w:p w14:paraId="31151FB4" w14:textId="79ED6B42" w:rsidR="00691499" w:rsidRPr="006E3838" w:rsidRDefault="00691499" w:rsidP="00E96911">
            <w:pPr>
              <w:rPr>
                <w:rFonts w:ascii="Trebuchet MS" w:hAnsi="Trebuchet MS"/>
              </w:rPr>
            </w:pPr>
            <w:r w:rsidRPr="006E3838">
              <w:rPr>
                <w:rFonts w:ascii="Trebuchet MS" w:hAnsi="Trebuchet MS"/>
              </w:rPr>
              <w:t>5 or 6</w:t>
            </w:r>
            <w:r w:rsidR="00700D37">
              <w:rPr>
                <w:rFonts w:ascii="Trebuchet MS" w:hAnsi="Trebuchet MS"/>
              </w:rPr>
              <w:t xml:space="preserve"> (where applicable)</w:t>
            </w:r>
          </w:p>
        </w:tc>
        <w:tc>
          <w:tcPr>
            <w:tcW w:w="1068" w:type="dxa"/>
            <w:tcBorders>
              <w:top w:val="single" w:sz="4" w:space="0" w:color="FFFFFF" w:themeColor="background1"/>
            </w:tcBorders>
          </w:tcPr>
          <w:p w14:paraId="126E1974" w14:textId="4899AB26" w:rsidR="00691499" w:rsidRPr="006E3838" w:rsidRDefault="00691499" w:rsidP="00E96911">
            <w:pPr>
              <w:rPr>
                <w:rFonts w:ascii="Trebuchet MS" w:hAnsi="Trebuchet MS"/>
              </w:rPr>
            </w:pPr>
            <w:r w:rsidRPr="006E3838">
              <w:rPr>
                <w:rFonts w:ascii="Trebuchet MS" w:hAnsi="Trebuchet MS"/>
              </w:rPr>
              <w:t>F</w:t>
            </w:r>
          </w:p>
        </w:tc>
        <w:tc>
          <w:tcPr>
            <w:tcW w:w="2674" w:type="dxa"/>
            <w:tcBorders>
              <w:top w:val="single" w:sz="4" w:space="0" w:color="FFFFFF" w:themeColor="background1"/>
            </w:tcBorders>
          </w:tcPr>
          <w:p w14:paraId="24D3418C" w14:textId="19B4118A" w:rsidR="00691499" w:rsidRPr="006E3838" w:rsidRDefault="00691499" w:rsidP="00E96911">
            <w:pPr>
              <w:rPr>
                <w:rFonts w:ascii="Trebuchet MS" w:hAnsi="Trebuchet MS"/>
              </w:rPr>
            </w:pPr>
            <w:r w:rsidRPr="006E3838">
              <w:rPr>
                <w:rFonts w:ascii="Trebuchet MS" w:hAnsi="Trebuchet MS"/>
              </w:rPr>
              <w:t>Addition of more than 3%(m/m) of flux based on emulsion</w:t>
            </w:r>
          </w:p>
        </w:tc>
        <w:tc>
          <w:tcPr>
            <w:tcW w:w="3939" w:type="dxa"/>
            <w:tcBorders>
              <w:top w:val="single" w:sz="4" w:space="0" w:color="FFFFFF" w:themeColor="background1"/>
            </w:tcBorders>
          </w:tcPr>
          <w:p w14:paraId="5786597F" w14:textId="42E1CFA1" w:rsidR="00691499" w:rsidRPr="006E3838" w:rsidRDefault="00691499" w:rsidP="00E96911">
            <w:pPr>
              <w:rPr>
                <w:rFonts w:ascii="Trebuchet MS" w:hAnsi="Trebuchet MS"/>
              </w:rPr>
            </w:pPr>
            <w:r w:rsidRPr="006E3838">
              <w:rPr>
                <w:rFonts w:ascii="Trebuchet MS" w:hAnsi="Trebuchet MS"/>
              </w:rPr>
              <w:t xml:space="preserve">The type of flux may optionally be indicated by replacing the F by Fm (for mineral flux) or </w:t>
            </w:r>
            <w:proofErr w:type="spellStart"/>
            <w:r w:rsidRPr="006E3838">
              <w:rPr>
                <w:rFonts w:ascii="Trebuchet MS" w:hAnsi="Trebuchet MS"/>
              </w:rPr>
              <w:t>Fv</w:t>
            </w:r>
            <w:proofErr w:type="spellEnd"/>
            <w:r w:rsidRPr="006E3838">
              <w:rPr>
                <w:rFonts w:ascii="Trebuchet MS" w:hAnsi="Trebuchet MS"/>
              </w:rPr>
              <w:t xml:space="preserve"> (for vegetable flux</w:t>
            </w:r>
          </w:p>
        </w:tc>
      </w:tr>
      <w:tr w:rsidR="0067766E" w:rsidRPr="006E3838" w14:paraId="59F5A6FF" w14:textId="77777777" w:rsidTr="5A9B59CD">
        <w:tc>
          <w:tcPr>
            <w:tcW w:w="1335" w:type="dxa"/>
          </w:tcPr>
          <w:p w14:paraId="6749FA78" w14:textId="79AD239D" w:rsidR="0067766E" w:rsidRPr="006E3838" w:rsidRDefault="00691499" w:rsidP="00E96911">
            <w:pPr>
              <w:rPr>
                <w:rFonts w:ascii="Trebuchet MS" w:hAnsi="Trebuchet MS"/>
              </w:rPr>
            </w:pPr>
            <w:r w:rsidRPr="006E3838">
              <w:rPr>
                <w:rFonts w:ascii="Trebuchet MS" w:hAnsi="Trebuchet MS"/>
              </w:rPr>
              <w:t>5 or 6 or 7</w:t>
            </w:r>
          </w:p>
        </w:tc>
        <w:tc>
          <w:tcPr>
            <w:tcW w:w="1068" w:type="dxa"/>
          </w:tcPr>
          <w:p w14:paraId="1C1AB885" w14:textId="56B3DF30" w:rsidR="0067766E" w:rsidRPr="006E3838" w:rsidRDefault="00691499" w:rsidP="00E96911">
            <w:pPr>
              <w:rPr>
                <w:rFonts w:ascii="Trebuchet MS" w:hAnsi="Trebuchet MS"/>
              </w:rPr>
            </w:pPr>
            <w:r w:rsidRPr="006E3838">
              <w:rPr>
                <w:rFonts w:ascii="Trebuchet MS" w:hAnsi="Trebuchet MS"/>
              </w:rPr>
              <w:t xml:space="preserve">from 2 to </w:t>
            </w:r>
            <w:r w:rsidR="00A2368C">
              <w:rPr>
                <w:rFonts w:ascii="Trebuchet MS" w:hAnsi="Trebuchet MS"/>
              </w:rPr>
              <w:t>10</w:t>
            </w:r>
          </w:p>
        </w:tc>
        <w:tc>
          <w:tcPr>
            <w:tcW w:w="2674" w:type="dxa"/>
          </w:tcPr>
          <w:p w14:paraId="48258182" w14:textId="0F9ACAD7" w:rsidR="0067766E" w:rsidRPr="006E3838" w:rsidRDefault="00691499" w:rsidP="00E96911">
            <w:pPr>
              <w:rPr>
                <w:rFonts w:ascii="Trebuchet MS" w:hAnsi="Trebuchet MS"/>
              </w:rPr>
            </w:pPr>
            <w:r w:rsidRPr="006E3838">
              <w:rPr>
                <w:rFonts w:ascii="Trebuchet MS" w:hAnsi="Trebuchet MS"/>
              </w:rPr>
              <w:t>Relative breaking behaviour</w:t>
            </w:r>
          </w:p>
        </w:tc>
        <w:tc>
          <w:tcPr>
            <w:tcW w:w="3939" w:type="dxa"/>
          </w:tcPr>
          <w:p w14:paraId="61E64518" w14:textId="7BC98613" w:rsidR="0067766E" w:rsidRPr="006E3838" w:rsidRDefault="00C03E0C" w:rsidP="00E96911">
            <w:pPr>
              <w:rPr>
                <w:rFonts w:ascii="Trebuchet MS" w:hAnsi="Trebuchet MS"/>
              </w:rPr>
            </w:pPr>
            <w:r>
              <w:rPr>
                <w:rFonts w:ascii="Trebuchet MS" w:hAnsi="Trebuchet MS"/>
              </w:rPr>
              <w:t xml:space="preserve">BS </w:t>
            </w:r>
            <w:r w:rsidR="00691499" w:rsidRPr="006E3838">
              <w:rPr>
                <w:rFonts w:ascii="Trebuchet MS" w:hAnsi="Trebuchet MS"/>
              </w:rPr>
              <w:t xml:space="preserve">EN 13075-1 (breaking value), and </w:t>
            </w:r>
            <w:r>
              <w:rPr>
                <w:rFonts w:ascii="Trebuchet MS" w:hAnsi="Trebuchet MS"/>
              </w:rPr>
              <w:t xml:space="preserve">BS </w:t>
            </w:r>
            <w:r w:rsidR="00691499" w:rsidRPr="006E3838">
              <w:rPr>
                <w:rFonts w:ascii="Trebuchet MS" w:hAnsi="Trebuchet MS"/>
              </w:rPr>
              <w:t>EN 13808 (table 2)</w:t>
            </w:r>
          </w:p>
        </w:tc>
      </w:tr>
    </w:tbl>
    <w:p w14:paraId="23F2AE85" w14:textId="77777777" w:rsidR="0067766E" w:rsidRPr="006E3838" w:rsidRDefault="0067766E" w:rsidP="00E96911">
      <w:pPr>
        <w:rPr>
          <w:rFonts w:ascii="Trebuchet MS" w:hAnsi="Trebuchet MS"/>
        </w:rPr>
      </w:pPr>
    </w:p>
    <w:p w14:paraId="5619AE7B" w14:textId="2609DF9F" w:rsidR="00691499" w:rsidRPr="006E3838" w:rsidRDefault="0067766E" w:rsidP="00BD5B69">
      <w:pPr>
        <w:jc w:val="both"/>
        <w:rPr>
          <w:rFonts w:ascii="Trebuchet MS" w:hAnsi="Trebuchet MS"/>
          <w:u w:val="single"/>
        </w:rPr>
      </w:pPr>
      <w:r w:rsidRPr="006E3838">
        <w:rPr>
          <w:rFonts w:ascii="Trebuchet MS" w:hAnsi="Trebuchet MS"/>
          <w:u w:val="single"/>
        </w:rPr>
        <w:t xml:space="preserve">The grade of bituminous base binder, as described by </w:t>
      </w:r>
      <w:r w:rsidR="00AC189E">
        <w:rPr>
          <w:rFonts w:ascii="Trebuchet MS" w:hAnsi="Trebuchet MS"/>
          <w:u w:val="single"/>
        </w:rPr>
        <w:t xml:space="preserve">BS </w:t>
      </w:r>
      <w:r w:rsidRPr="006E3838">
        <w:rPr>
          <w:rFonts w:ascii="Trebuchet MS" w:hAnsi="Trebuchet MS"/>
          <w:u w:val="single"/>
        </w:rPr>
        <w:t xml:space="preserve">EN 12591, </w:t>
      </w:r>
      <w:r w:rsidR="00AC189E">
        <w:rPr>
          <w:rFonts w:ascii="Trebuchet MS" w:hAnsi="Trebuchet MS"/>
          <w:u w:val="single"/>
        </w:rPr>
        <w:t xml:space="preserve">BS </w:t>
      </w:r>
      <w:r w:rsidRPr="006E3838">
        <w:rPr>
          <w:rFonts w:ascii="Trebuchet MS" w:hAnsi="Trebuchet MS"/>
          <w:u w:val="single"/>
        </w:rPr>
        <w:t xml:space="preserve">EN 14023, or </w:t>
      </w:r>
      <w:r w:rsidR="00AC189E">
        <w:rPr>
          <w:rFonts w:ascii="Trebuchet MS" w:hAnsi="Trebuchet MS"/>
          <w:u w:val="single"/>
        </w:rPr>
        <w:t xml:space="preserve">BS </w:t>
      </w:r>
      <w:r w:rsidRPr="006E3838">
        <w:rPr>
          <w:rFonts w:ascii="Trebuchet MS" w:hAnsi="Trebuchet MS"/>
          <w:u w:val="single"/>
        </w:rPr>
        <w:t xml:space="preserve">EN 13924, may optionally be appended to the emulsion abbreviation </w:t>
      </w:r>
      <w:r w:rsidR="004436B2" w:rsidRPr="006E3838">
        <w:rPr>
          <w:rFonts w:ascii="Trebuchet MS" w:hAnsi="Trebuchet MS"/>
          <w:u w:val="single"/>
        </w:rPr>
        <w:t>terms.</w:t>
      </w:r>
      <w:r w:rsidRPr="006E3838">
        <w:rPr>
          <w:rFonts w:ascii="Trebuchet MS" w:hAnsi="Trebuchet MS"/>
          <w:u w:val="single"/>
        </w:rPr>
        <w:t xml:space="preserve"> </w:t>
      </w:r>
    </w:p>
    <w:p w14:paraId="09CDD009" w14:textId="77777777" w:rsidR="00691499" w:rsidRPr="006E3838" w:rsidRDefault="0067766E" w:rsidP="00E96911">
      <w:pPr>
        <w:rPr>
          <w:rFonts w:ascii="Trebuchet MS" w:hAnsi="Trebuchet MS"/>
        </w:rPr>
      </w:pPr>
      <w:r w:rsidRPr="006E3838">
        <w:rPr>
          <w:rFonts w:ascii="Trebuchet MS" w:hAnsi="Trebuchet MS"/>
        </w:rPr>
        <w:t xml:space="preserve">Examples for abbreviation </w:t>
      </w:r>
      <w:proofErr w:type="gramStart"/>
      <w:r w:rsidRPr="006E3838">
        <w:rPr>
          <w:rFonts w:ascii="Trebuchet MS" w:hAnsi="Trebuchet MS"/>
        </w:rPr>
        <w:t>terms:-</w:t>
      </w:r>
      <w:proofErr w:type="gramEnd"/>
      <w:r w:rsidRPr="006E3838">
        <w:rPr>
          <w:rFonts w:ascii="Trebuchet MS" w:hAnsi="Trebuchet MS"/>
        </w:rPr>
        <w:t xml:space="preserve"> </w:t>
      </w:r>
    </w:p>
    <w:p w14:paraId="5D619875" w14:textId="0ECF2EFE" w:rsidR="00691499" w:rsidRPr="006E3838" w:rsidRDefault="0067766E" w:rsidP="00E96911">
      <w:pPr>
        <w:rPr>
          <w:rFonts w:ascii="Trebuchet MS" w:hAnsi="Trebuchet MS"/>
        </w:rPr>
      </w:pPr>
      <w:r w:rsidRPr="006E3838">
        <w:rPr>
          <w:rFonts w:ascii="Trebuchet MS" w:hAnsi="Trebuchet MS"/>
        </w:rPr>
        <w:t xml:space="preserve">C69B3 </w:t>
      </w:r>
    </w:p>
    <w:p w14:paraId="41E92CB7" w14:textId="77777777" w:rsidR="00691499" w:rsidRPr="006E3838" w:rsidRDefault="0067766E" w:rsidP="00BD5B69">
      <w:pPr>
        <w:jc w:val="both"/>
        <w:rPr>
          <w:rFonts w:ascii="Trebuchet MS" w:hAnsi="Trebuchet MS"/>
        </w:rPr>
      </w:pPr>
      <w:r w:rsidRPr="006E3838">
        <w:rPr>
          <w:rFonts w:ascii="Trebuchet MS" w:hAnsi="Trebuchet MS"/>
        </w:rPr>
        <w:t xml:space="preserve">Cationic bituminous emulsion with a nominal binder content of 69% produced from paving grade bitumen and having a Class 3 breaking value. </w:t>
      </w:r>
    </w:p>
    <w:p w14:paraId="7688C041" w14:textId="77777777" w:rsidR="004436B2" w:rsidRDefault="004436B2">
      <w:pPr>
        <w:rPr>
          <w:rFonts w:ascii="Trebuchet MS" w:hAnsi="Trebuchet MS"/>
        </w:rPr>
      </w:pPr>
      <w:r>
        <w:rPr>
          <w:rFonts w:ascii="Trebuchet MS" w:hAnsi="Trebuchet MS"/>
        </w:rPr>
        <w:br w:type="page"/>
      </w:r>
    </w:p>
    <w:p w14:paraId="2AB14C5A" w14:textId="6ABE4297" w:rsidR="00691499" w:rsidRPr="006E3838" w:rsidRDefault="0067766E" w:rsidP="00E96911">
      <w:pPr>
        <w:rPr>
          <w:rFonts w:ascii="Trebuchet MS" w:hAnsi="Trebuchet MS"/>
        </w:rPr>
      </w:pPr>
      <w:r w:rsidRPr="006E3838">
        <w:rPr>
          <w:rFonts w:ascii="Trebuchet MS" w:hAnsi="Trebuchet MS"/>
        </w:rPr>
        <w:lastRenderedPageBreak/>
        <w:t xml:space="preserve">C69BP3 </w:t>
      </w:r>
    </w:p>
    <w:p w14:paraId="7ACA234F" w14:textId="77777777" w:rsidR="00691499" w:rsidRPr="006E3838" w:rsidRDefault="0067766E" w:rsidP="00BD5B69">
      <w:pPr>
        <w:jc w:val="both"/>
        <w:rPr>
          <w:rFonts w:ascii="Trebuchet MS" w:hAnsi="Trebuchet MS"/>
        </w:rPr>
      </w:pPr>
      <w:r w:rsidRPr="006E3838">
        <w:rPr>
          <w:rFonts w:ascii="Trebuchet MS" w:hAnsi="Trebuchet MS"/>
        </w:rPr>
        <w:t xml:space="preserve">Cationic bituminous emulsion with a nominal binder content of 69% produced from bitumen, containing polymers and having a Class 3 breaking value. </w:t>
      </w:r>
    </w:p>
    <w:p w14:paraId="63D9306C" w14:textId="200D9477" w:rsidR="00691499" w:rsidRPr="006E3838" w:rsidRDefault="0067766E" w:rsidP="00BD5B69">
      <w:pPr>
        <w:jc w:val="both"/>
        <w:rPr>
          <w:rFonts w:ascii="Trebuchet MS" w:hAnsi="Trebuchet MS"/>
        </w:rPr>
      </w:pPr>
      <w:r w:rsidRPr="006E3838">
        <w:rPr>
          <w:rFonts w:ascii="Trebuchet MS" w:hAnsi="Trebuchet MS"/>
        </w:rPr>
        <w:t xml:space="preserve">C60BF4 40/60 </w:t>
      </w:r>
    </w:p>
    <w:p w14:paraId="557216D6" w14:textId="77777777" w:rsidR="00691499" w:rsidRPr="006E3838" w:rsidRDefault="0067766E" w:rsidP="00BD5B69">
      <w:pPr>
        <w:jc w:val="both"/>
        <w:rPr>
          <w:rFonts w:ascii="Trebuchet MS" w:hAnsi="Trebuchet MS"/>
        </w:rPr>
      </w:pPr>
      <w:r w:rsidRPr="006E3838">
        <w:rPr>
          <w:rFonts w:ascii="Trebuchet MS" w:hAnsi="Trebuchet MS"/>
        </w:rPr>
        <w:t xml:space="preserve">Cationic bituminous emulsion with a nominal binder content of 60% produced from bitumen, containing more than 3% flux, having a Class 4 breaking value and produced using 40/60 penetration grade bitumen. </w:t>
      </w:r>
    </w:p>
    <w:p w14:paraId="610520D7" w14:textId="77777777" w:rsidR="00691499" w:rsidRPr="006E3838" w:rsidRDefault="0067766E" w:rsidP="00BD5B69">
      <w:pPr>
        <w:jc w:val="both"/>
        <w:rPr>
          <w:rFonts w:ascii="Trebuchet MS" w:hAnsi="Trebuchet MS"/>
        </w:rPr>
      </w:pPr>
      <w:r w:rsidRPr="006E3838">
        <w:rPr>
          <w:rFonts w:ascii="Trebuchet MS" w:hAnsi="Trebuchet MS"/>
        </w:rPr>
        <w:t xml:space="preserve">Note </w:t>
      </w:r>
    </w:p>
    <w:p w14:paraId="04DB5321" w14:textId="53DB3938" w:rsidR="00691499" w:rsidRPr="006E3838" w:rsidRDefault="0067766E" w:rsidP="00BD5B69">
      <w:pPr>
        <w:pStyle w:val="ListParagraph"/>
        <w:numPr>
          <w:ilvl w:val="0"/>
          <w:numId w:val="2"/>
        </w:numPr>
        <w:jc w:val="both"/>
        <w:rPr>
          <w:rFonts w:ascii="Trebuchet MS" w:hAnsi="Trebuchet MS"/>
        </w:rPr>
      </w:pPr>
      <w:r w:rsidRPr="006E3838">
        <w:rPr>
          <w:rFonts w:ascii="Trebuchet MS" w:hAnsi="Trebuchet MS"/>
        </w:rPr>
        <w:t xml:space="preserve">This technical data sheet provides a basic interpretation of grade descriptions. Emulsions could potentially be specified with any combination of classes, but this would lead to unrealistic grades of emulsion. </w:t>
      </w:r>
      <w:r w:rsidR="00A2368C" w:rsidRPr="006E3838">
        <w:rPr>
          <w:rFonts w:ascii="Trebuchet MS" w:hAnsi="Trebuchet MS"/>
        </w:rPr>
        <w:t>Therefore,</w:t>
      </w:r>
      <w:r w:rsidRPr="006E3838">
        <w:rPr>
          <w:rFonts w:ascii="Trebuchet MS" w:hAnsi="Trebuchet MS"/>
        </w:rPr>
        <w:t xml:space="preserve"> the National Annex to BS EN 13808 provides further guidance for the selections and specification of emulsion grades. </w:t>
      </w:r>
    </w:p>
    <w:p w14:paraId="7E9AF152" w14:textId="6C63587D" w:rsidR="00691499" w:rsidRPr="006E3838" w:rsidRDefault="0067766E" w:rsidP="00BD5B69">
      <w:pPr>
        <w:pStyle w:val="ListParagraph"/>
        <w:numPr>
          <w:ilvl w:val="0"/>
          <w:numId w:val="2"/>
        </w:numPr>
        <w:jc w:val="both"/>
        <w:rPr>
          <w:rFonts w:ascii="Trebuchet MS" w:hAnsi="Trebuchet MS"/>
        </w:rPr>
      </w:pPr>
      <w:r w:rsidRPr="006E3838">
        <w:rPr>
          <w:rFonts w:ascii="Trebuchet MS" w:hAnsi="Trebuchet MS"/>
        </w:rPr>
        <w:t>BS EN 13808 is only applicable to Cationic grades of emulsion a</w:t>
      </w:r>
      <w:r w:rsidR="003B6BCB">
        <w:rPr>
          <w:rFonts w:ascii="Trebuchet MS" w:hAnsi="Trebuchet MS"/>
        </w:rPr>
        <w:t>s</w:t>
      </w:r>
      <w:r w:rsidRPr="006E3838">
        <w:rPr>
          <w:rFonts w:ascii="Trebuchet MS" w:hAnsi="Trebuchet MS"/>
        </w:rPr>
        <w:t xml:space="preserve"> Anionic grades continue to be specified in BS 434</w:t>
      </w:r>
      <w:r w:rsidR="00BD5B69">
        <w:rPr>
          <w:rFonts w:ascii="Trebuchet MS" w:hAnsi="Trebuchet MS"/>
        </w:rPr>
        <w:t>-</w:t>
      </w:r>
      <w:r w:rsidRPr="006E3838">
        <w:rPr>
          <w:rFonts w:ascii="Trebuchet MS" w:hAnsi="Trebuchet MS"/>
        </w:rPr>
        <w:t xml:space="preserve">1. </w:t>
      </w:r>
    </w:p>
    <w:p w14:paraId="47EC9CC4" w14:textId="77777777" w:rsidR="00691499" w:rsidRPr="006E3838" w:rsidRDefault="00691499" w:rsidP="00BD5B69">
      <w:pPr>
        <w:jc w:val="both"/>
        <w:rPr>
          <w:rFonts w:ascii="Trebuchet MS" w:hAnsi="Trebuchet MS"/>
        </w:rPr>
      </w:pPr>
    </w:p>
    <w:p w14:paraId="4C266877" w14:textId="77777777" w:rsidR="00ED4291" w:rsidRPr="00BA7483" w:rsidRDefault="00ED4291" w:rsidP="00ED4291">
      <w:pPr>
        <w:jc w:val="both"/>
        <w:rPr>
          <w:rFonts w:ascii="Trebuchet MS" w:hAnsi="Trebuchet MS"/>
          <w:b/>
          <w:bCs/>
        </w:rPr>
      </w:pPr>
      <w:r w:rsidRPr="00BA7483">
        <w:rPr>
          <w:rFonts w:ascii="Trebuchet MS" w:hAnsi="Trebuchet MS"/>
          <w:b/>
          <w:bCs/>
        </w:rPr>
        <w:t>3.3 Polymer Modifi</w:t>
      </w:r>
      <w:r>
        <w:rPr>
          <w:rFonts w:ascii="Trebuchet MS" w:hAnsi="Trebuchet MS"/>
          <w:b/>
          <w:bCs/>
        </w:rPr>
        <w:t>cation</w:t>
      </w:r>
    </w:p>
    <w:p w14:paraId="788278CA" w14:textId="77777777" w:rsidR="00ED4291" w:rsidRPr="006E3838" w:rsidRDefault="00ED4291" w:rsidP="00ED4291">
      <w:pPr>
        <w:jc w:val="both"/>
        <w:rPr>
          <w:rFonts w:ascii="Trebuchet MS" w:hAnsi="Trebuchet MS"/>
        </w:rPr>
      </w:pPr>
      <w:r w:rsidRPr="006E3838">
        <w:rPr>
          <w:rFonts w:ascii="Trebuchet MS" w:hAnsi="Trebuchet MS"/>
        </w:rPr>
        <w:t>The uses of Polymer Modified Bitumen Emulsions have increased dramatically in the road maintenance industry and are specified by BS EN</w:t>
      </w:r>
      <w:r>
        <w:rPr>
          <w:rFonts w:ascii="Trebuchet MS" w:hAnsi="Trebuchet MS"/>
        </w:rPr>
        <w:t xml:space="preserve"> </w:t>
      </w:r>
      <w:r w:rsidRPr="006E3838">
        <w:rPr>
          <w:rFonts w:ascii="Trebuchet MS" w:hAnsi="Trebuchet MS"/>
        </w:rPr>
        <w:t xml:space="preserve">13808. In view of this situation, the </w:t>
      </w:r>
      <w:r w:rsidRPr="00E66AF8">
        <w:rPr>
          <w:rFonts w:ascii="Trebuchet MS" w:hAnsi="Trebuchet MS"/>
        </w:rPr>
        <w:t>Manual of Contract Documents for Highway Works</w:t>
      </w:r>
      <w:r>
        <w:rPr>
          <w:rFonts w:ascii="Trebuchet MS" w:hAnsi="Trebuchet MS"/>
        </w:rPr>
        <w:t xml:space="preserve"> CC 202, CC204 and CC 205 </w:t>
      </w:r>
      <w:r w:rsidRPr="006E3838">
        <w:rPr>
          <w:rFonts w:ascii="Trebuchet MS" w:hAnsi="Trebuchet MS"/>
        </w:rPr>
        <w:t>[3</w:t>
      </w:r>
      <w:r>
        <w:rPr>
          <w:rFonts w:ascii="Trebuchet MS" w:hAnsi="Trebuchet MS"/>
        </w:rPr>
        <w:t>]</w:t>
      </w:r>
      <w:r w:rsidRPr="006E3838">
        <w:rPr>
          <w:rFonts w:ascii="Trebuchet MS" w:hAnsi="Trebuchet MS"/>
        </w:rPr>
        <w:t xml:space="preserve"> have specified properties for emulsions for Slurry Surfacing, Surface Dressing and Bond Coats, Tack Coats &amp; other Bituminous Sprays. BS EN</w:t>
      </w:r>
      <w:r>
        <w:rPr>
          <w:rFonts w:ascii="Trebuchet MS" w:hAnsi="Trebuchet MS"/>
        </w:rPr>
        <w:t xml:space="preserve"> </w:t>
      </w:r>
      <w:r w:rsidRPr="006E3838">
        <w:rPr>
          <w:rFonts w:ascii="Trebuchet MS" w:hAnsi="Trebuchet MS"/>
        </w:rPr>
        <w:t xml:space="preserve">13808 provides a single specification to adequately categorise these materials. </w:t>
      </w:r>
    </w:p>
    <w:p w14:paraId="5FD24D9A" w14:textId="77777777" w:rsidR="004F6044" w:rsidRPr="006E3838" w:rsidRDefault="004F6044" w:rsidP="00BD5B69">
      <w:pPr>
        <w:jc w:val="both"/>
        <w:rPr>
          <w:rFonts w:ascii="Trebuchet MS" w:hAnsi="Trebuchet MS"/>
        </w:rPr>
      </w:pPr>
    </w:p>
    <w:p w14:paraId="57013E2D" w14:textId="3C389B4E" w:rsidR="00691499" w:rsidRPr="00BA7483" w:rsidRDefault="0067766E" w:rsidP="00BD5B69">
      <w:pPr>
        <w:jc w:val="both"/>
        <w:rPr>
          <w:rFonts w:ascii="Trebuchet MS" w:hAnsi="Trebuchet MS"/>
          <w:b/>
          <w:bCs/>
        </w:rPr>
      </w:pPr>
      <w:r w:rsidRPr="00BA7483">
        <w:rPr>
          <w:rFonts w:ascii="Trebuchet MS" w:hAnsi="Trebuchet MS"/>
          <w:b/>
          <w:bCs/>
        </w:rPr>
        <w:t xml:space="preserve">3.4 </w:t>
      </w:r>
      <w:r w:rsidR="00D12F38" w:rsidRPr="00BA7483">
        <w:rPr>
          <w:rFonts w:ascii="Trebuchet MS" w:hAnsi="Trebuchet MS"/>
          <w:b/>
          <w:bCs/>
        </w:rPr>
        <w:t>UKCA/</w:t>
      </w:r>
      <w:r w:rsidRPr="00BA7483">
        <w:rPr>
          <w:rFonts w:ascii="Trebuchet MS" w:hAnsi="Trebuchet MS"/>
          <w:b/>
          <w:bCs/>
        </w:rPr>
        <w:t xml:space="preserve">CE marking </w:t>
      </w:r>
    </w:p>
    <w:p w14:paraId="15B8D6C4" w14:textId="1BD99DAC" w:rsidR="005954F0" w:rsidRDefault="00D12F38" w:rsidP="00BD5B69">
      <w:pPr>
        <w:jc w:val="both"/>
        <w:rPr>
          <w:rFonts w:ascii="Trebuchet MS" w:hAnsi="Trebuchet MS"/>
        </w:rPr>
      </w:pPr>
      <w:r w:rsidRPr="006E3838">
        <w:rPr>
          <w:rFonts w:ascii="Trebuchet MS" w:hAnsi="Trebuchet MS"/>
        </w:rPr>
        <w:t xml:space="preserve">At the end of </w:t>
      </w:r>
      <w:r w:rsidR="00B00C11" w:rsidRPr="006E3838">
        <w:rPr>
          <w:rFonts w:ascii="Trebuchet MS" w:hAnsi="Trebuchet MS"/>
        </w:rPr>
        <w:t>June 2013,</w:t>
      </w:r>
      <w:r w:rsidRPr="006E3838">
        <w:rPr>
          <w:rFonts w:ascii="Trebuchet MS" w:hAnsi="Trebuchet MS"/>
        </w:rPr>
        <w:t xml:space="preserve"> the Construction Products Regulation (CPR) was fully implemented in all EU member states. Since then, Construction products covered by a harmonised European standard (EN) have a legal requirement to be CE marked </w:t>
      </w:r>
      <w:proofErr w:type="gramStart"/>
      <w:r w:rsidRPr="006E3838">
        <w:rPr>
          <w:rFonts w:ascii="Trebuchet MS" w:hAnsi="Trebuchet MS"/>
        </w:rPr>
        <w:t>in order to</w:t>
      </w:r>
      <w:proofErr w:type="gramEnd"/>
      <w:r w:rsidRPr="006E3838">
        <w:rPr>
          <w:rFonts w:ascii="Trebuchet MS" w:hAnsi="Trebuchet MS"/>
        </w:rPr>
        <w:t xml:space="preserve"> place them on the European market. The UK withdrew from the European Union in January 2020 and in January 2021 introduced its own UKCA mark</w:t>
      </w:r>
      <w:r w:rsidR="00F23E90">
        <w:rPr>
          <w:rFonts w:ascii="Trebuchet MS" w:hAnsi="Trebuchet MS"/>
        </w:rPr>
        <w:t xml:space="preserve">. A </w:t>
      </w:r>
      <w:r w:rsidRPr="006E3838">
        <w:rPr>
          <w:rFonts w:ascii="Trebuchet MS" w:hAnsi="Trebuchet MS"/>
        </w:rPr>
        <w:t xml:space="preserve">transition period for implementation of the UKCA mark </w:t>
      </w:r>
      <w:r w:rsidR="006460CA">
        <w:rPr>
          <w:rFonts w:ascii="Trebuchet MS" w:hAnsi="Trebuchet MS"/>
        </w:rPr>
        <w:t>w</w:t>
      </w:r>
      <w:r w:rsidRPr="006E3838">
        <w:rPr>
          <w:rFonts w:ascii="Trebuchet MS" w:hAnsi="Trebuchet MS"/>
        </w:rPr>
        <w:t xml:space="preserve">as introduced </w:t>
      </w:r>
      <w:r w:rsidR="006460CA">
        <w:rPr>
          <w:rFonts w:ascii="Trebuchet MS" w:hAnsi="Trebuchet MS"/>
        </w:rPr>
        <w:t xml:space="preserve">but this period has been </w:t>
      </w:r>
      <w:r w:rsidR="00A36CA8">
        <w:rPr>
          <w:rFonts w:ascii="Trebuchet MS" w:hAnsi="Trebuchet MS"/>
        </w:rPr>
        <w:t xml:space="preserve">extended </w:t>
      </w:r>
      <w:r w:rsidR="00B00C11">
        <w:rPr>
          <w:rFonts w:ascii="Trebuchet MS" w:hAnsi="Trebuchet MS"/>
        </w:rPr>
        <w:t>in</w:t>
      </w:r>
      <w:r w:rsidR="005954F0">
        <w:rPr>
          <w:rFonts w:ascii="Trebuchet MS" w:hAnsi="Trebuchet MS"/>
        </w:rPr>
        <w:t>definitely</w:t>
      </w:r>
      <w:r w:rsidR="006460CA">
        <w:rPr>
          <w:rFonts w:ascii="Trebuchet MS" w:hAnsi="Trebuchet MS"/>
        </w:rPr>
        <w:t xml:space="preserve"> </w:t>
      </w:r>
      <w:r w:rsidR="00DC3F48">
        <w:rPr>
          <w:rFonts w:ascii="Trebuchet MS" w:hAnsi="Trebuchet MS"/>
        </w:rPr>
        <w:t xml:space="preserve">meaning that </w:t>
      </w:r>
      <w:r w:rsidR="00B00C11">
        <w:rPr>
          <w:rFonts w:ascii="Trebuchet MS" w:hAnsi="Trebuchet MS"/>
        </w:rPr>
        <w:t xml:space="preserve">both </w:t>
      </w:r>
      <w:r w:rsidR="00DC3F48">
        <w:rPr>
          <w:rFonts w:ascii="Trebuchet MS" w:hAnsi="Trebuchet MS"/>
        </w:rPr>
        <w:t xml:space="preserve">CE and UKCA Marking </w:t>
      </w:r>
      <w:r w:rsidR="00BE7629">
        <w:rPr>
          <w:rFonts w:ascii="Trebuchet MS" w:hAnsi="Trebuchet MS"/>
        </w:rPr>
        <w:t>can continue to be used.</w:t>
      </w:r>
    </w:p>
    <w:p w14:paraId="77C339EA" w14:textId="77777777" w:rsidR="00413FE4" w:rsidRPr="006E3838" w:rsidRDefault="00413FE4" w:rsidP="00BD5B69">
      <w:pPr>
        <w:jc w:val="both"/>
        <w:rPr>
          <w:rFonts w:ascii="Trebuchet MS" w:hAnsi="Trebuchet MS"/>
        </w:rPr>
      </w:pPr>
    </w:p>
    <w:p w14:paraId="0FD9FFFF" w14:textId="77777777" w:rsidR="00691499" w:rsidRPr="00BA7483" w:rsidRDefault="0067766E" w:rsidP="000E598F">
      <w:pPr>
        <w:jc w:val="both"/>
        <w:rPr>
          <w:rFonts w:ascii="Trebuchet MS" w:hAnsi="Trebuchet MS"/>
          <w:b/>
          <w:bCs/>
          <w:i/>
          <w:iCs/>
        </w:rPr>
      </w:pPr>
      <w:r w:rsidRPr="00BA7483">
        <w:rPr>
          <w:rFonts w:ascii="Trebuchet MS" w:hAnsi="Trebuchet MS"/>
          <w:b/>
          <w:bCs/>
          <w:i/>
          <w:iCs/>
        </w:rPr>
        <w:t xml:space="preserve">References </w:t>
      </w:r>
    </w:p>
    <w:p w14:paraId="6F290CDE" w14:textId="283029E8" w:rsidR="00691499" w:rsidRPr="006E3838" w:rsidRDefault="0067766E" w:rsidP="000E598F">
      <w:pPr>
        <w:jc w:val="both"/>
        <w:rPr>
          <w:rFonts w:ascii="Trebuchet MS" w:hAnsi="Trebuchet MS"/>
        </w:rPr>
      </w:pPr>
      <w:r w:rsidRPr="006E3838">
        <w:rPr>
          <w:rFonts w:ascii="Trebuchet MS" w:hAnsi="Trebuchet MS"/>
        </w:rPr>
        <w:t>[1] BS 434-1:2011</w:t>
      </w:r>
      <w:r w:rsidR="00701837">
        <w:rPr>
          <w:rFonts w:ascii="Trebuchet MS" w:hAnsi="Trebuchet MS"/>
        </w:rPr>
        <w:t>+</w:t>
      </w:r>
      <w:r w:rsidR="00177A93">
        <w:rPr>
          <w:rFonts w:ascii="Trebuchet MS" w:hAnsi="Trebuchet MS"/>
        </w:rPr>
        <w:t>A1</w:t>
      </w:r>
      <w:r w:rsidR="00D37AF4">
        <w:rPr>
          <w:rFonts w:ascii="Trebuchet MS" w:hAnsi="Trebuchet MS"/>
        </w:rPr>
        <w:t>:</w:t>
      </w:r>
      <w:r w:rsidR="00177A93">
        <w:rPr>
          <w:rFonts w:ascii="Trebuchet MS" w:hAnsi="Trebuchet MS"/>
        </w:rPr>
        <w:t>2016</w:t>
      </w:r>
      <w:r w:rsidRPr="006E3838">
        <w:rPr>
          <w:rFonts w:ascii="Trebuchet MS" w:hAnsi="Trebuchet MS"/>
        </w:rPr>
        <w:t xml:space="preserve"> </w:t>
      </w:r>
      <w:proofErr w:type="gramStart"/>
      <w:r w:rsidRPr="006E3838">
        <w:rPr>
          <w:rFonts w:ascii="Trebuchet MS" w:hAnsi="Trebuchet MS"/>
        </w:rPr>
        <w:t>Bitumen road</w:t>
      </w:r>
      <w:proofErr w:type="gramEnd"/>
      <w:r w:rsidRPr="006E3838">
        <w:rPr>
          <w:rFonts w:ascii="Trebuchet MS" w:hAnsi="Trebuchet MS"/>
        </w:rPr>
        <w:t xml:space="preserve"> emulsions</w:t>
      </w:r>
      <w:r w:rsidR="007C59FE">
        <w:rPr>
          <w:rFonts w:ascii="Trebuchet MS" w:hAnsi="Trebuchet MS"/>
        </w:rPr>
        <w:t xml:space="preserve"> -</w:t>
      </w:r>
      <w:r w:rsidRPr="006E3838">
        <w:rPr>
          <w:rFonts w:ascii="Trebuchet MS" w:hAnsi="Trebuchet MS"/>
        </w:rPr>
        <w:t xml:space="preserve"> Part 1</w:t>
      </w:r>
      <w:r w:rsidR="007C59FE">
        <w:rPr>
          <w:rFonts w:ascii="Trebuchet MS" w:hAnsi="Trebuchet MS"/>
        </w:rPr>
        <w:t>:</w:t>
      </w:r>
      <w:r w:rsidRPr="006E3838">
        <w:rPr>
          <w:rFonts w:ascii="Trebuchet MS" w:hAnsi="Trebuchet MS"/>
        </w:rPr>
        <w:t xml:space="preserve"> Specification for Anionic bitumen road </w:t>
      </w:r>
      <w:r w:rsidR="00164DD6">
        <w:rPr>
          <w:rFonts w:ascii="Trebuchet MS" w:hAnsi="Trebuchet MS"/>
        </w:rPr>
        <w:t>emulsions.</w:t>
      </w:r>
      <w:r w:rsidRPr="006E3838">
        <w:rPr>
          <w:rFonts w:ascii="Trebuchet MS" w:hAnsi="Trebuchet MS"/>
        </w:rPr>
        <w:t xml:space="preserve"> </w:t>
      </w:r>
    </w:p>
    <w:p w14:paraId="73802761" w14:textId="072C1264" w:rsidR="00691499" w:rsidRPr="006E3838" w:rsidRDefault="0067766E" w:rsidP="000E598F">
      <w:pPr>
        <w:jc w:val="both"/>
        <w:rPr>
          <w:rFonts w:ascii="Trebuchet MS" w:hAnsi="Trebuchet MS"/>
        </w:rPr>
      </w:pPr>
      <w:r w:rsidRPr="006E3838">
        <w:rPr>
          <w:rFonts w:ascii="Trebuchet MS" w:hAnsi="Trebuchet MS"/>
        </w:rPr>
        <w:t xml:space="preserve">[2] BS EN 13808:2013 Bitumen and bituminous binders – Framework for specifying Cationic bitumen </w:t>
      </w:r>
      <w:r w:rsidR="004436B2" w:rsidRPr="006E3838">
        <w:rPr>
          <w:rFonts w:ascii="Trebuchet MS" w:hAnsi="Trebuchet MS"/>
        </w:rPr>
        <w:t>emulsions.</w:t>
      </w:r>
      <w:r w:rsidRPr="006E3838">
        <w:rPr>
          <w:rFonts w:ascii="Trebuchet MS" w:hAnsi="Trebuchet MS"/>
        </w:rPr>
        <w:t xml:space="preserve"> </w:t>
      </w:r>
    </w:p>
    <w:p w14:paraId="60C34D2E" w14:textId="49980DEE" w:rsidR="00691499" w:rsidRPr="006E3838" w:rsidRDefault="0067766E" w:rsidP="00461180">
      <w:pPr>
        <w:jc w:val="both"/>
        <w:rPr>
          <w:rFonts w:ascii="Trebuchet MS" w:hAnsi="Trebuchet MS"/>
        </w:rPr>
      </w:pPr>
      <w:r w:rsidRPr="006E3838">
        <w:rPr>
          <w:rFonts w:ascii="Trebuchet MS" w:hAnsi="Trebuchet MS"/>
        </w:rPr>
        <w:t xml:space="preserve">[3] </w:t>
      </w:r>
      <w:r w:rsidR="008E4B52" w:rsidRPr="008E4B52">
        <w:rPr>
          <w:rFonts w:ascii="Trebuchet MS" w:hAnsi="Trebuchet MS"/>
        </w:rPr>
        <w:t>Standards for Highways</w:t>
      </w:r>
      <w:r w:rsidR="008E4B52">
        <w:rPr>
          <w:rFonts w:ascii="Trebuchet MS" w:hAnsi="Trebuchet MS"/>
        </w:rPr>
        <w:t xml:space="preserve">, </w:t>
      </w:r>
      <w:r w:rsidR="00674C65" w:rsidRPr="00674C65">
        <w:rPr>
          <w:rFonts w:ascii="Trebuchet MS" w:hAnsi="Trebuchet MS"/>
        </w:rPr>
        <w:t>Manual of Contract Documents for Highway Works</w:t>
      </w:r>
      <w:r w:rsidR="00461180">
        <w:rPr>
          <w:rFonts w:ascii="Trebuchet MS" w:hAnsi="Trebuchet MS"/>
        </w:rPr>
        <w:t>,</w:t>
      </w:r>
      <w:r w:rsidR="00674C65">
        <w:rPr>
          <w:rFonts w:ascii="Trebuchet MS" w:hAnsi="Trebuchet MS"/>
        </w:rPr>
        <w:t xml:space="preserve"> </w:t>
      </w:r>
      <w:r w:rsidR="00A45B4B" w:rsidRPr="00A45B4B">
        <w:rPr>
          <w:rFonts w:ascii="Trebuchet MS" w:hAnsi="Trebuchet MS"/>
        </w:rPr>
        <w:t>CC 202</w:t>
      </w:r>
      <w:r w:rsidR="00A45B4B">
        <w:rPr>
          <w:rFonts w:ascii="Trebuchet MS" w:hAnsi="Trebuchet MS"/>
        </w:rPr>
        <w:t xml:space="preserve"> </w:t>
      </w:r>
      <w:r w:rsidR="00A45B4B" w:rsidRPr="00A45B4B">
        <w:rPr>
          <w:rFonts w:ascii="Trebuchet MS" w:hAnsi="Trebuchet MS"/>
        </w:rPr>
        <w:t>Flexible pavement construction</w:t>
      </w:r>
      <w:r w:rsidR="00A45B4B">
        <w:rPr>
          <w:rFonts w:ascii="Trebuchet MS" w:hAnsi="Trebuchet MS"/>
        </w:rPr>
        <w:t xml:space="preserve">, </w:t>
      </w:r>
      <w:r w:rsidR="00461180" w:rsidRPr="00461180">
        <w:rPr>
          <w:rFonts w:ascii="Trebuchet MS" w:hAnsi="Trebuchet MS"/>
        </w:rPr>
        <w:t>CC204</w:t>
      </w:r>
      <w:r w:rsidR="00461180">
        <w:rPr>
          <w:rFonts w:ascii="Trebuchet MS" w:hAnsi="Trebuchet MS"/>
        </w:rPr>
        <w:t xml:space="preserve"> </w:t>
      </w:r>
      <w:r w:rsidR="00461180" w:rsidRPr="00461180">
        <w:rPr>
          <w:rFonts w:ascii="Trebuchet MS" w:hAnsi="Trebuchet MS"/>
        </w:rPr>
        <w:t>Pavement surface treatments</w:t>
      </w:r>
      <w:r w:rsidR="005D0877">
        <w:rPr>
          <w:rFonts w:ascii="Trebuchet MS" w:hAnsi="Trebuchet MS"/>
        </w:rPr>
        <w:t xml:space="preserve"> and</w:t>
      </w:r>
      <w:r w:rsidR="00461180">
        <w:rPr>
          <w:rFonts w:ascii="Trebuchet MS" w:hAnsi="Trebuchet MS"/>
        </w:rPr>
        <w:t xml:space="preserve"> </w:t>
      </w:r>
      <w:r w:rsidR="005D0877" w:rsidRPr="005D0877">
        <w:rPr>
          <w:rFonts w:ascii="Trebuchet MS" w:hAnsi="Trebuchet MS"/>
        </w:rPr>
        <w:t>CC 205</w:t>
      </w:r>
      <w:r w:rsidR="005D0877">
        <w:rPr>
          <w:rFonts w:ascii="Trebuchet MS" w:hAnsi="Trebuchet MS"/>
        </w:rPr>
        <w:t xml:space="preserve"> </w:t>
      </w:r>
      <w:r w:rsidR="005D0877" w:rsidRPr="005D0877">
        <w:rPr>
          <w:rFonts w:ascii="Trebuchet MS" w:hAnsi="Trebuchet MS"/>
        </w:rPr>
        <w:t>Maintenance of pavements with an asphalt surfacing</w:t>
      </w:r>
      <w:r w:rsidR="005D0877">
        <w:rPr>
          <w:rFonts w:ascii="Trebuchet MS" w:hAnsi="Trebuchet MS"/>
        </w:rPr>
        <w:t xml:space="preserve">. </w:t>
      </w:r>
      <w:hyperlink r:id="rId13" w:history="1">
        <w:r w:rsidR="008E4B52" w:rsidRPr="00E92BD4">
          <w:rPr>
            <w:rStyle w:val="Hyperlink"/>
            <w:rFonts w:ascii="Trebuchet MS" w:hAnsi="Trebuchet MS"/>
          </w:rPr>
          <w:t>www.standardsforhighways.co.uk</w:t>
        </w:r>
      </w:hyperlink>
      <w:r w:rsidR="004436B2">
        <w:rPr>
          <w:rFonts w:ascii="Trebuchet MS" w:hAnsi="Trebuchet MS"/>
        </w:rPr>
        <w:t>.</w:t>
      </w:r>
      <w:r w:rsidR="008E4B52">
        <w:rPr>
          <w:rFonts w:ascii="Trebuchet MS" w:hAnsi="Trebuchet MS"/>
        </w:rPr>
        <w:t xml:space="preserve"> </w:t>
      </w:r>
      <w:r w:rsidRPr="006E3838">
        <w:rPr>
          <w:rFonts w:ascii="Trebuchet MS" w:hAnsi="Trebuchet MS"/>
        </w:rPr>
        <w:t xml:space="preserve"> </w:t>
      </w:r>
    </w:p>
    <w:p w14:paraId="002D5A4C" w14:textId="77777777" w:rsidR="00691499" w:rsidRPr="006E3838" w:rsidRDefault="00691499" w:rsidP="000E598F">
      <w:pPr>
        <w:jc w:val="both"/>
        <w:rPr>
          <w:rFonts w:ascii="Trebuchet MS" w:hAnsi="Trebuchet MS"/>
        </w:rPr>
      </w:pPr>
    </w:p>
    <w:p w14:paraId="765A4AA0" w14:textId="3051CC8C" w:rsidR="00F9755E" w:rsidRDefault="0067766E" w:rsidP="000E598F">
      <w:pPr>
        <w:jc w:val="both"/>
        <w:rPr>
          <w:rFonts w:ascii="Trebuchet MS" w:hAnsi="Trebuchet MS"/>
          <w:b/>
          <w:bCs/>
        </w:rPr>
      </w:pPr>
      <w:r w:rsidRPr="00F9755E">
        <w:rPr>
          <w:rFonts w:ascii="Trebuchet MS" w:hAnsi="Trebuchet MS"/>
          <w:b/>
          <w:bCs/>
        </w:rPr>
        <w:t xml:space="preserve">For further information on all REA Technical Data sheets please look on the “Technical Datasheets” webpage on </w:t>
      </w:r>
      <w:hyperlink r:id="rId14" w:history="1">
        <w:r w:rsidR="00F9755E" w:rsidRPr="00ED4194">
          <w:rPr>
            <w:rStyle w:val="Hyperlink"/>
            <w:rFonts w:ascii="Trebuchet MS" w:hAnsi="Trebuchet MS"/>
            <w:b/>
            <w:bCs/>
          </w:rPr>
          <w:t>www.rea.org.uk</w:t>
        </w:r>
      </w:hyperlink>
    </w:p>
    <w:p w14:paraId="7B800C5D" w14:textId="6B47C95D" w:rsidR="0067766E" w:rsidRPr="00ED0ECA" w:rsidRDefault="0067766E" w:rsidP="000E598F">
      <w:pPr>
        <w:jc w:val="both"/>
        <w:rPr>
          <w:rFonts w:ascii="Trebuchet MS" w:hAnsi="Trebuchet MS"/>
          <w:i/>
          <w:iCs/>
        </w:rPr>
      </w:pPr>
      <w:r w:rsidRPr="00ED0ECA">
        <w:rPr>
          <w:rFonts w:ascii="Trebuchet MS" w:hAnsi="Trebuchet MS"/>
          <w:i/>
          <w:iCs/>
        </w:rPr>
        <w:t>Whilst every care is taken to ensure the accuracy of the general advice offered herein by the Road Emulsion Association, no liability or responsibility of any kind can be accepted by the Association.</w:t>
      </w:r>
    </w:p>
    <w:p w14:paraId="4FC03D02" w14:textId="77777777" w:rsidR="006E3838" w:rsidRPr="006E3838" w:rsidRDefault="006E3838" w:rsidP="00E96911">
      <w:pPr>
        <w:rPr>
          <w:rFonts w:ascii="Trebuchet MS" w:hAnsi="Trebuchet MS"/>
        </w:rPr>
      </w:pPr>
    </w:p>
    <w:sectPr w:rsidR="006E3838" w:rsidRPr="006E3838">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DA71" w14:textId="77777777" w:rsidR="00BA6A72" w:rsidRDefault="00BA6A72" w:rsidP="00E640C7">
      <w:pPr>
        <w:spacing w:after="0" w:line="240" w:lineRule="auto"/>
      </w:pPr>
      <w:r>
        <w:separator/>
      </w:r>
    </w:p>
  </w:endnote>
  <w:endnote w:type="continuationSeparator" w:id="0">
    <w:p w14:paraId="7D2F2EC6" w14:textId="77777777" w:rsidR="00BA6A72" w:rsidRDefault="00BA6A72" w:rsidP="00E6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0CD5" w14:textId="60E3CB44" w:rsidR="00E640C7" w:rsidRDefault="00E640C7">
    <w:pPr>
      <w:pStyle w:val="Footer"/>
    </w:pPr>
    <w:r>
      <w:rPr>
        <w:noProof/>
      </w:rPr>
      <mc:AlternateContent>
        <mc:Choice Requires="wps">
          <w:drawing>
            <wp:anchor distT="0" distB="0" distL="0" distR="0" simplePos="0" relativeHeight="251658240" behindDoc="0" locked="0" layoutInCell="1" allowOverlap="1" wp14:anchorId="1DF9DAA1" wp14:editId="40EAD9FD">
              <wp:simplePos x="635" y="635"/>
              <wp:positionH relativeFrom="page">
                <wp:align>center</wp:align>
              </wp:positionH>
              <wp:positionV relativeFrom="page">
                <wp:align>bottom</wp:align>
              </wp:positionV>
              <wp:extent cx="4411980" cy="347980"/>
              <wp:effectExtent l="0" t="0" r="7620" b="0"/>
              <wp:wrapNone/>
              <wp:docPr id="189013158"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230B318C" w14:textId="7F78964E"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F9DAA1"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" filled="f" stroked="f">
              <v:textbox style="mso-fit-shape-to-text:t" inset="0,0,0,15pt">
                <w:txbxContent>
                  <w:p w14:paraId="230B318C" w14:textId="7F78964E"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32F5" w14:textId="44938D0A" w:rsidR="00E640C7" w:rsidRDefault="00E640C7">
    <w:pPr>
      <w:pStyle w:val="Footer"/>
    </w:pPr>
    <w:r>
      <w:rPr>
        <w:noProof/>
      </w:rPr>
      <mc:AlternateContent>
        <mc:Choice Requires="wps">
          <w:drawing>
            <wp:anchor distT="0" distB="0" distL="0" distR="0" simplePos="0" relativeHeight="251658241" behindDoc="0" locked="0" layoutInCell="1" allowOverlap="1" wp14:anchorId="6B9682A9" wp14:editId="2A50C2F8">
              <wp:simplePos x="635" y="635"/>
              <wp:positionH relativeFrom="page">
                <wp:align>center</wp:align>
              </wp:positionH>
              <wp:positionV relativeFrom="page">
                <wp:align>bottom</wp:align>
              </wp:positionV>
              <wp:extent cx="4411980" cy="347980"/>
              <wp:effectExtent l="0" t="0" r="7620" b="0"/>
              <wp:wrapNone/>
              <wp:docPr id="1823334123"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4064650D" w14:textId="3A296CC6" w:rsidR="00E640C7" w:rsidRPr="00E640C7" w:rsidRDefault="00E640C7" w:rsidP="00E640C7">
                          <w:pPr>
                            <w:spacing w:after="0"/>
                            <w:rPr>
                              <w:rFonts w:ascii="Arial" w:eastAsia="Arial" w:hAnsi="Arial" w:cs="Arial"/>
                              <w:noProof/>
                              <w:color w:val="29CF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682A9"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margin-left:0;margin-top:0;width:347.4pt;height:27.4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" filled="f" stroked="f">
              <v:textbox style="mso-fit-shape-to-text:t" inset="0,0,0,15pt">
                <w:txbxContent>
                  <w:p w14:paraId="4064650D" w14:textId="3A296CC6" w:rsidR="00E640C7" w:rsidRPr="00E640C7" w:rsidRDefault="00E640C7" w:rsidP="00E640C7">
                    <w:pPr>
                      <w:spacing w:after="0"/>
                      <w:rPr>
                        <w:rFonts w:ascii="Arial" w:eastAsia="Arial" w:hAnsi="Arial" w:cs="Arial"/>
                        <w:noProof/>
                        <w:color w:val="29CF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8050" w14:textId="5010932A" w:rsidR="00E640C7" w:rsidRDefault="00E640C7">
    <w:pPr>
      <w:pStyle w:val="Footer"/>
    </w:pPr>
    <w:r>
      <w:rPr>
        <w:noProof/>
      </w:rPr>
      <mc:AlternateContent>
        <mc:Choice Requires="wps">
          <w:drawing>
            <wp:anchor distT="0" distB="0" distL="0" distR="0" simplePos="0" relativeHeight="251658242" behindDoc="0" locked="0" layoutInCell="1" allowOverlap="1" wp14:anchorId="26EA982A" wp14:editId="260A363C">
              <wp:simplePos x="635" y="635"/>
              <wp:positionH relativeFrom="page">
                <wp:align>center</wp:align>
              </wp:positionH>
              <wp:positionV relativeFrom="page">
                <wp:align>bottom</wp:align>
              </wp:positionV>
              <wp:extent cx="4411980" cy="347980"/>
              <wp:effectExtent l="0" t="0" r="7620" b="0"/>
              <wp:wrapNone/>
              <wp:docPr id="31131823"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0DCEF0BD" w14:textId="56F63097"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A982A" id="_x0000_t202" coordsize="21600,21600" o:spt="202" path="m,l,21600r21600,l21600,xe">
              <v:stroke joinstyle="miter"/>
              <v:path gradientshapeok="t" o:connecttype="rect"/>
            </v:shapetype>
            <v:shape id="Text Box 1" o:spid="_x0000_s1028" type="#_x0000_t202" alt="C2 - COLAS GROUP INTERNAL: Employees and partners who need to know." style="position:absolute;margin-left:0;margin-top:0;width:347.4pt;height:27.4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" filled="f" stroked="f">
              <v:textbox style="mso-fit-shape-to-text:t" inset="0,0,0,15pt">
                <w:txbxContent>
                  <w:p w14:paraId="0DCEF0BD" w14:textId="56F63097"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E6F4" w14:textId="77777777" w:rsidR="00BA6A72" w:rsidRDefault="00BA6A72" w:rsidP="00E640C7">
      <w:pPr>
        <w:spacing w:after="0" w:line="240" w:lineRule="auto"/>
      </w:pPr>
      <w:r>
        <w:separator/>
      </w:r>
    </w:p>
  </w:footnote>
  <w:footnote w:type="continuationSeparator" w:id="0">
    <w:p w14:paraId="6FC35993" w14:textId="77777777" w:rsidR="00BA6A72" w:rsidRDefault="00BA6A72" w:rsidP="00E64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26F2"/>
    <w:multiLevelType w:val="hybridMultilevel"/>
    <w:tmpl w:val="24F2C0F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DB07D9"/>
    <w:multiLevelType w:val="hybridMultilevel"/>
    <w:tmpl w:val="91CA7416"/>
    <w:lvl w:ilvl="0" w:tplc="315CE9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83066">
    <w:abstractNumId w:val="0"/>
  </w:num>
  <w:num w:numId="2" w16cid:durableId="73239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6E"/>
    <w:rsid w:val="00052267"/>
    <w:rsid w:val="000C6D4F"/>
    <w:rsid w:val="000E598F"/>
    <w:rsid w:val="00131A70"/>
    <w:rsid w:val="00164DD6"/>
    <w:rsid w:val="00177A93"/>
    <w:rsid w:val="001E3F41"/>
    <w:rsid w:val="002919F4"/>
    <w:rsid w:val="003075B7"/>
    <w:rsid w:val="00326A6E"/>
    <w:rsid w:val="00327006"/>
    <w:rsid w:val="003B6BCB"/>
    <w:rsid w:val="003F5E75"/>
    <w:rsid w:val="00413FE4"/>
    <w:rsid w:val="004436B2"/>
    <w:rsid w:val="00443FD5"/>
    <w:rsid w:val="00461180"/>
    <w:rsid w:val="004A32F3"/>
    <w:rsid w:val="004A43A7"/>
    <w:rsid w:val="004B4D5D"/>
    <w:rsid w:val="004F6044"/>
    <w:rsid w:val="005447CA"/>
    <w:rsid w:val="00551768"/>
    <w:rsid w:val="005954F0"/>
    <w:rsid w:val="005A187E"/>
    <w:rsid w:val="005D0877"/>
    <w:rsid w:val="006019F1"/>
    <w:rsid w:val="00633411"/>
    <w:rsid w:val="006460CA"/>
    <w:rsid w:val="00674C65"/>
    <w:rsid w:val="0067766E"/>
    <w:rsid w:val="00691499"/>
    <w:rsid w:val="006E3838"/>
    <w:rsid w:val="00700D37"/>
    <w:rsid w:val="00701837"/>
    <w:rsid w:val="007728D3"/>
    <w:rsid w:val="007C59FE"/>
    <w:rsid w:val="008E4B52"/>
    <w:rsid w:val="00950EF3"/>
    <w:rsid w:val="009C0103"/>
    <w:rsid w:val="00A2368C"/>
    <w:rsid w:val="00A36CA8"/>
    <w:rsid w:val="00A45B4B"/>
    <w:rsid w:val="00A9316C"/>
    <w:rsid w:val="00AC189E"/>
    <w:rsid w:val="00B00C11"/>
    <w:rsid w:val="00B37979"/>
    <w:rsid w:val="00B72AA8"/>
    <w:rsid w:val="00B76979"/>
    <w:rsid w:val="00BA6A72"/>
    <w:rsid w:val="00BA7483"/>
    <w:rsid w:val="00BD5B69"/>
    <w:rsid w:val="00BE7629"/>
    <w:rsid w:val="00C03E0C"/>
    <w:rsid w:val="00C96D54"/>
    <w:rsid w:val="00CC1DE2"/>
    <w:rsid w:val="00CD0EFB"/>
    <w:rsid w:val="00CE378C"/>
    <w:rsid w:val="00D12F38"/>
    <w:rsid w:val="00D17EFE"/>
    <w:rsid w:val="00D36F9C"/>
    <w:rsid w:val="00D37AF4"/>
    <w:rsid w:val="00DC3F48"/>
    <w:rsid w:val="00DF454B"/>
    <w:rsid w:val="00E42262"/>
    <w:rsid w:val="00E640C7"/>
    <w:rsid w:val="00E96911"/>
    <w:rsid w:val="00EA15A0"/>
    <w:rsid w:val="00ED0ECA"/>
    <w:rsid w:val="00ED4291"/>
    <w:rsid w:val="00EF2575"/>
    <w:rsid w:val="00F23A55"/>
    <w:rsid w:val="00F23E90"/>
    <w:rsid w:val="00F319A1"/>
    <w:rsid w:val="00F97021"/>
    <w:rsid w:val="00F9755E"/>
    <w:rsid w:val="00FB2AE8"/>
    <w:rsid w:val="0E0C189D"/>
    <w:rsid w:val="11B50529"/>
    <w:rsid w:val="1C0F75F7"/>
    <w:rsid w:val="2953B437"/>
    <w:rsid w:val="32BB6E0F"/>
    <w:rsid w:val="3E94D519"/>
    <w:rsid w:val="427C70CF"/>
    <w:rsid w:val="51BD9AD8"/>
    <w:rsid w:val="51EA872B"/>
    <w:rsid w:val="5A9B59CD"/>
    <w:rsid w:val="777EC5C8"/>
    <w:rsid w:val="799C5FA6"/>
    <w:rsid w:val="7DD7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E7D2D"/>
  <w15:chartTrackingRefBased/>
  <w15:docId w15:val="{F81E467D-CEAA-41AF-93E1-330E3FD3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66E"/>
    <w:pPr>
      <w:ind w:left="720"/>
      <w:contextualSpacing/>
    </w:pPr>
  </w:style>
  <w:style w:type="character" w:styleId="Hyperlink">
    <w:name w:val="Hyperlink"/>
    <w:basedOn w:val="DefaultParagraphFont"/>
    <w:uiPriority w:val="99"/>
    <w:unhideWhenUsed/>
    <w:rsid w:val="0067766E"/>
    <w:rPr>
      <w:color w:val="0563C1" w:themeColor="hyperlink"/>
      <w:u w:val="single"/>
    </w:rPr>
  </w:style>
  <w:style w:type="character" w:styleId="UnresolvedMention">
    <w:name w:val="Unresolved Mention"/>
    <w:basedOn w:val="DefaultParagraphFont"/>
    <w:uiPriority w:val="99"/>
    <w:semiHidden/>
    <w:unhideWhenUsed/>
    <w:rsid w:val="0067766E"/>
    <w:rPr>
      <w:color w:val="605E5C"/>
      <w:shd w:val="clear" w:color="auto" w:fill="E1DFDD"/>
    </w:rPr>
  </w:style>
  <w:style w:type="table" w:styleId="TableGrid">
    <w:name w:val="Table Grid"/>
    <w:basedOn w:val="TableNormal"/>
    <w:uiPriority w:val="39"/>
    <w:rsid w:val="00677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6911"/>
    <w:pPr>
      <w:widowControl w:val="0"/>
      <w:autoSpaceDE w:val="0"/>
      <w:autoSpaceDN w:val="0"/>
      <w:spacing w:after="0" w:line="240" w:lineRule="auto"/>
      <w:ind w:left="107"/>
    </w:pPr>
    <w:rPr>
      <w:rFonts w:ascii="Trebuchet MS" w:eastAsia="Trebuchet MS" w:hAnsi="Trebuchet MS" w:cs="Trebuchet MS"/>
      <w:lang w:val="en-US"/>
    </w:rPr>
  </w:style>
  <w:style w:type="paragraph" w:styleId="Revision">
    <w:name w:val="Revision"/>
    <w:hidden/>
    <w:uiPriority w:val="99"/>
    <w:semiHidden/>
    <w:rsid w:val="00E640C7"/>
    <w:pPr>
      <w:spacing w:after="0" w:line="240" w:lineRule="auto"/>
    </w:pPr>
  </w:style>
  <w:style w:type="paragraph" w:styleId="Footer">
    <w:name w:val="footer"/>
    <w:basedOn w:val="Normal"/>
    <w:link w:val="FooterChar"/>
    <w:uiPriority w:val="99"/>
    <w:unhideWhenUsed/>
    <w:rsid w:val="00E6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0C7"/>
  </w:style>
  <w:style w:type="paragraph" w:styleId="Header">
    <w:name w:val="header"/>
    <w:basedOn w:val="Normal"/>
    <w:link w:val="HeaderChar"/>
    <w:uiPriority w:val="99"/>
    <w:unhideWhenUsed/>
    <w:rsid w:val="00EA1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forhighway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a.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Props1.xml><?xml version="1.0" encoding="utf-8"?>
<ds:datastoreItem xmlns:ds="http://schemas.openxmlformats.org/officeDocument/2006/customXml" ds:itemID="{882079BD-F85B-47B3-84ED-0FADFFCB0A6F}">
  <ds:schemaRefs>
    <ds:schemaRef ds:uri="http://schemas.openxmlformats.org/officeDocument/2006/bibliography"/>
  </ds:schemaRefs>
</ds:datastoreItem>
</file>

<file path=customXml/itemProps2.xml><?xml version="1.0" encoding="utf-8"?>
<ds:datastoreItem xmlns:ds="http://schemas.openxmlformats.org/officeDocument/2006/customXml" ds:itemID="{03AD0D19-7B32-47D0-A532-0AA0B15A028B}">
  <ds:schemaRefs>
    <ds:schemaRef ds:uri="http://schemas.microsoft.com/sharepoint/v3/contenttype/forms"/>
  </ds:schemaRefs>
</ds:datastoreItem>
</file>

<file path=customXml/itemProps3.xml><?xml version="1.0" encoding="utf-8"?>
<ds:datastoreItem xmlns:ds="http://schemas.openxmlformats.org/officeDocument/2006/customXml" ds:itemID="{AB80331C-7FFD-46C6-83F0-1092619B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00DDCB-9C7B-4EEB-A3FF-CDC4E41BA3DF}">
  <ds:schemaRefs>
    <ds:schemaRef ds:uri="http://schemas.microsoft.com/office/2006/metadata/properties"/>
    <ds:schemaRef ds:uri="http://schemas.microsoft.com/office/infopath/2007/PartnerControls"/>
    <ds:schemaRef ds:uri="3bfd5da4-30ba-4d88-98e1-963edc390054"/>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Template>
  <TotalTime>68</TotalTime>
  <Pages>5</Pages>
  <Words>1461</Words>
  <Characters>7885</Characters>
  <Application>Microsoft Office Word</Application>
  <DocSecurity>0</DocSecurity>
  <Lines>237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CADEL, Paul (Colas Ltd)</dc:creator>
  <cp:keywords/>
  <dc:description/>
  <cp:lastModifiedBy>CADEL, Paul (Colas Ltd)</cp:lastModifiedBy>
  <cp:revision>45</cp:revision>
  <dcterms:created xsi:type="dcterms:W3CDTF">2024-06-24T08:36:00Z</dcterms:created>
  <dcterms:modified xsi:type="dcterms:W3CDTF">2025-11-26T13:05:00Z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2023-05-01T14:19:10Z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2afbf76f-7aef-494e-ab11-8654f4d08d2d</vt:lpwstr>
  </property>
  <property fmtid="{D5CDD505-2E9C-101B-9397-08002B2CF9AE}" pid="8" name="MSIP_Label_06b95ba9-d50e-4074-b623-0a9711dc916f_ContentBits">
    <vt:lpwstr>0</vt:lpwstr>
  </property>
  <property fmtid="{D5CDD505-2E9C-101B-9397-08002B2CF9AE}" pid="9" name="ContentTypeId">
    <vt:lpwstr>0x01010016B7E44D7653474F8062AD9B52C46E58</vt:lpwstr>
  </property>
  <property fmtid="{D5CDD505-2E9C-101B-9397-08002B2CF9AE}" pid="10" name="ClassificationContentMarkingFooterShapeIds">
    <vt:lpwstr>1db08af,b441ca6,6caddeeb</vt:lpwstr>
  </property>
  <property fmtid="{D5CDD505-2E9C-101B-9397-08002B2CF9AE}" pid="11" name="ClassificationContentMarkingFooterFontProps">
    <vt:lpwstr>#29cf00,10,Arial</vt:lpwstr>
  </property>
  <property fmtid="{D5CDD505-2E9C-101B-9397-08002B2CF9AE}" pid="12" name="ClassificationContentMarkingFooterText">
    <vt:lpwstr>C2 - COLAS GROUP INTERNAL: Employees and partners who need to know.</vt:lpwstr>
  </property>
</Properties>
</file>